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1E50" w14:textId="58144CE8" w:rsidR="00B17E58" w:rsidRPr="00B52B2F" w:rsidRDefault="00B56AF0" w:rsidP="00B56AF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52B2F">
        <w:rPr>
          <w:rFonts w:ascii="Times New Roman" w:hAnsi="Times New Roman" w:cs="Times New Roman"/>
          <w:b/>
          <w:sz w:val="28"/>
          <w:szCs w:val="28"/>
          <w:lang w:val="lv-LV"/>
        </w:rPr>
        <w:t>S</w:t>
      </w:r>
      <w:r w:rsidR="003B2BF1" w:rsidRPr="00B52B2F">
        <w:rPr>
          <w:rFonts w:ascii="Times New Roman" w:hAnsi="Times New Roman" w:cs="Times New Roman"/>
          <w:b/>
          <w:sz w:val="28"/>
          <w:szCs w:val="28"/>
          <w:lang w:val="lv-LV"/>
        </w:rPr>
        <w:t>ertifikācijas eksāmena programma</w:t>
      </w:r>
    </w:p>
    <w:p w14:paraId="7105AEC9" w14:textId="084DD0AE" w:rsidR="00B17E58" w:rsidRPr="00B52B2F" w:rsidRDefault="003B2BF1" w:rsidP="00B56AF0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B52B2F">
        <w:rPr>
          <w:rFonts w:ascii="Times New Roman" w:hAnsi="Times New Roman" w:cs="Times New Roman"/>
          <w:b/>
          <w:sz w:val="28"/>
          <w:szCs w:val="28"/>
          <w:lang w:val="lv-LV"/>
        </w:rPr>
        <w:t>t</w:t>
      </w:r>
      <w:r w:rsidR="00B17E58" w:rsidRPr="00B52B2F">
        <w:rPr>
          <w:rFonts w:ascii="Times New Roman" w:hAnsi="Times New Roman" w:cs="Times New Roman"/>
          <w:b/>
          <w:sz w:val="28"/>
          <w:szCs w:val="28"/>
          <w:lang w:val="lv-LV"/>
        </w:rPr>
        <w:t>iesu medicīnas eksperta specialitātē</w:t>
      </w:r>
    </w:p>
    <w:p w14:paraId="127CBE69" w14:textId="33075FBA" w:rsidR="003F6FE2" w:rsidRPr="00B52B2F" w:rsidRDefault="003F6FE2" w:rsidP="00B52B2F">
      <w:pPr>
        <w:spacing w:before="200" w:after="200"/>
        <w:ind w:firstLine="709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52B2F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="00B52B2F" w:rsidRPr="00B52B2F">
        <w:rPr>
          <w:rFonts w:ascii="Times New Roman" w:hAnsi="Times New Roman" w:cs="Times New Roman"/>
          <w:b/>
          <w:sz w:val="24"/>
          <w:szCs w:val="24"/>
          <w:lang w:val="lv-LV"/>
        </w:rPr>
        <w:t xml:space="preserve">. </w:t>
      </w:r>
      <w:r w:rsidRPr="00B52B2F">
        <w:rPr>
          <w:rFonts w:ascii="Times New Roman" w:hAnsi="Times New Roman" w:cs="Times New Roman"/>
          <w:b/>
          <w:sz w:val="24"/>
          <w:szCs w:val="24"/>
          <w:lang w:val="lv-LV"/>
        </w:rPr>
        <w:t>Eksāmena praktiskā daļa:</w:t>
      </w:r>
    </w:p>
    <w:p w14:paraId="2C330CF6" w14:textId="6012F670" w:rsidR="003F6FE2" w:rsidRDefault="0021187A" w:rsidP="00B52B2F">
      <w:pPr>
        <w:pStyle w:val="Sarakstarindkopa"/>
        <w:numPr>
          <w:ilvl w:val="0"/>
          <w:numId w:val="25"/>
        </w:numPr>
        <w:tabs>
          <w:tab w:val="left" w:pos="993"/>
        </w:tabs>
        <w:spacing w:after="60"/>
        <w:ind w:left="0" w:firstLine="709"/>
        <w:contextualSpacing w:val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Līķa</w:t>
      </w:r>
      <w:r w:rsidR="003F6FE2" w:rsidRPr="003F6FE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3F6FE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ekspertīze </w:t>
      </w:r>
      <w:r w:rsidR="00C8568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(autopsija) </w:t>
      </w:r>
      <w:r w:rsidR="003F6FE2">
        <w:rPr>
          <w:rFonts w:ascii="Times New Roman" w:hAnsi="Times New Roman" w:cs="Times New Roman"/>
          <w:bCs/>
          <w:sz w:val="24"/>
          <w:szCs w:val="24"/>
          <w:lang w:val="lv-LV"/>
        </w:rPr>
        <w:t>nāves cēloņa</w:t>
      </w:r>
      <w:r w:rsidR="00EA53E3">
        <w:rPr>
          <w:rFonts w:ascii="Times New Roman" w:hAnsi="Times New Roman" w:cs="Times New Roman"/>
          <w:bCs/>
          <w:sz w:val="24"/>
          <w:szCs w:val="24"/>
          <w:lang w:val="lv-LV"/>
        </w:rPr>
        <w:t>, nāves iestāšanās laika,</w:t>
      </w:r>
      <w:r w:rsidR="003F6FE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miesas bojājumu</w:t>
      </w:r>
      <w:r w:rsidR="00EA53E3">
        <w:rPr>
          <w:rFonts w:ascii="Times New Roman" w:hAnsi="Times New Roman" w:cs="Times New Roman"/>
          <w:bCs/>
          <w:sz w:val="24"/>
          <w:szCs w:val="24"/>
          <w:lang w:val="lv-LV"/>
        </w:rPr>
        <w:t>, to rašanās mehānisma un laika</w:t>
      </w:r>
      <w:r w:rsidR="003F6FE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noteikšanai</w:t>
      </w:r>
      <w:r w:rsidR="00EA53E3" w:rsidRPr="00EA53E3">
        <w:rPr>
          <w:rFonts w:ascii="Calibri" w:hAnsi="Calibri" w:cs="Calibri"/>
          <w:color w:val="000000"/>
          <w:shd w:val="clear" w:color="auto" w:fill="FFFFFF"/>
          <w:lang w:val="lv-LV"/>
        </w:rPr>
        <w:t xml:space="preserve">, </w:t>
      </w:r>
      <w:r w:rsidR="00EA53E3" w:rsidRPr="00EA5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kā arī autopsijas  metožu un modifikāciju praktisko iemaņu pā</w:t>
      </w:r>
      <w:r w:rsidR="00EA5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r</w:t>
      </w:r>
      <w:r w:rsidR="00EA53E3" w:rsidRPr="00EA53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lv-LV"/>
        </w:rPr>
        <w:t>baude</w:t>
      </w:r>
      <w:r w:rsidR="003F6FE2" w:rsidRPr="00EA53E3">
        <w:rPr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14:paraId="249C1A34" w14:textId="776F2DF4" w:rsidR="003F6FE2" w:rsidRDefault="0021187A" w:rsidP="00B52B2F">
      <w:pPr>
        <w:pStyle w:val="Sarakstarindkopa"/>
        <w:numPr>
          <w:ilvl w:val="0"/>
          <w:numId w:val="25"/>
        </w:numPr>
        <w:tabs>
          <w:tab w:val="left" w:pos="993"/>
        </w:tabs>
        <w:spacing w:after="60"/>
        <w:ind w:left="0" w:firstLine="709"/>
        <w:contextualSpacing w:val="0"/>
        <w:rPr>
          <w:rFonts w:ascii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Cs/>
          <w:sz w:val="24"/>
          <w:szCs w:val="24"/>
          <w:lang w:val="lv-LV"/>
        </w:rPr>
        <w:t>D</w:t>
      </w:r>
      <w:r w:rsidR="003F6FE2">
        <w:rPr>
          <w:rFonts w:ascii="Times New Roman" w:hAnsi="Times New Roman" w:cs="Times New Roman"/>
          <w:bCs/>
          <w:sz w:val="24"/>
          <w:szCs w:val="24"/>
          <w:lang w:val="lv-LV"/>
        </w:rPr>
        <w:t>zīvas personas ekspertīze miesas bojājumu smaguma pakāpes noteikšanai.</w:t>
      </w:r>
    </w:p>
    <w:p w14:paraId="6DF28B30" w14:textId="0B99CBED" w:rsidR="003F6FE2" w:rsidRPr="00B52B2F" w:rsidRDefault="003F6FE2" w:rsidP="00B52B2F">
      <w:pPr>
        <w:spacing w:before="200" w:after="200"/>
        <w:ind w:firstLine="709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52B2F">
        <w:rPr>
          <w:rFonts w:ascii="Times New Roman" w:hAnsi="Times New Roman" w:cs="Times New Roman"/>
          <w:b/>
          <w:sz w:val="24"/>
          <w:szCs w:val="24"/>
          <w:lang w:val="lv-LV"/>
        </w:rPr>
        <w:t>II</w:t>
      </w:r>
      <w:r w:rsidR="00B52B2F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  <w:r w:rsidRPr="00B52B2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Eksāmena teorētiskā daļa (tēmas): </w:t>
      </w:r>
    </w:p>
    <w:p w14:paraId="6259DB9A" w14:textId="090442D1" w:rsidR="00757A3C" w:rsidRDefault="003F6FE2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2C3C">
        <w:rPr>
          <w:rFonts w:ascii="Times New Roman" w:hAnsi="Times New Roman" w:cs="Times New Roman"/>
          <w:sz w:val="24"/>
          <w:szCs w:val="24"/>
          <w:lang w:val="lv-LV"/>
        </w:rPr>
        <w:t xml:space="preserve">Juridiskie jautājumi </w:t>
      </w:r>
      <w:r w:rsidR="0021187A">
        <w:rPr>
          <w:rFonts w:ascii="Times New Roman" w:hAnsi="Times New Roman" w:cs="Times New Roman"/>
          <w:sz w:val="24"/>
          <w:szCs w:val="24"/>
          <w:lang w:val="lv-LV"/>
        </w:rPr>
        <w:t xml:space="preserve">saistoši tiesu medicīnas eksperta specialitātei </w:t>
      </w:r>
      <w:r w:rsidR="00B56AF0" w:rsidRPr="00AF2C3C">
        <w:rPr>
          <w:rFonts w:ascii="Times New Roman" w:hAnsi="Times New Roman" w:cs="Times New Roman"/>
          <w:sz w:val="24"/>
          <w:szCs w:val="24"/>
          <w:lang w:val="lv-LV"/>
        </w:rPr>
        <w:t>(atbilstīgi tiesu eksperta kandidāta apmācības un sertifikācijas programmai)</w:t>
      </w:r>
      <w:r w:rsidR="00AF2C3C" w:rsidRPr="00AF2C3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BCE4D4D" w14:textId="3C992B82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Tiesu medicīnas vēsture.</w:t>
      </w:r>
    </w:p>
    <w:p w14:paraId="5B26E394" w14:textId="6A2DBF61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Mehāniskie bojājumi un traumatisms.</w:t>
      </w:r>
    </w:p>
    <w:p w14:paraId="7813E65E" w14:textId="2A3CE6F0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Ekspertīze gadījumos, kad bojājumi nodarīti ar ieročiem vai priekšmetiem.</w:t>
      </w:r>
    </w:p>
    <w:p w14:paraId="57DD5173" w14:textId="709FED0E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Mehānisko ievainojumu izraisītas komplikācijas un nāves iemesli.</w:t>
      </w:r>
    </w:p>
    <w:p w14:paraId="42561B83" w14:textId="53A20FF2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Mehāniskā asfiksija.</w:t>
      </w:r>
    </w:p>
    <w:p w14:paraId="0B4A9D32" w14:textId="7B0F16E5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Tiesu medicīniskā ekspertīze augstas un zemas temperatūras, el</w:t>
      </w:r>
      <w:r w:rsidR="0021187A">
        <w:rPr>
          <w:rFonts w:ascii="Times New Roman" w:hAnsi="Times New Roman" w:cs="Times New Roman"/>
          <w:sz w:val="24"/>
          <w:szCs w:val="24"/>
          <w:lang w:val="lv-LV"/>
        </w:rPr>
        <w:t>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ktriskās strāvas iedarbības,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barotraumu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radiācijas traumu gadījumos.</w:t>
      </w:r>
    </w:p>
    <w:p w14:paraId="01E5E643" w14:textId="2D3762D1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Tiesmedicīniskā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toksikoloģija, narkoloģija.</w:t>
      </w:r>
    </w:p>
    <w:p w14:paraId="40D6C996" w14:textId="7130232D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Jaundzimušo un zīdaiņu līķu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tiesmedicīniskās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izmeklēšanas īpatnības. Ar dzemdībām un abortu saistīti nāves gadījumi.</w:t>
      </w:r>
    </w:p>
    <w:p w14:paraId="5EC259AD" w14:textId="4C68E7FA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Tiesu medicīnas eksperta un ārsta līdzdalība notikuma vietas apskatē.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Ekshumētu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sadalītu, pārogļotu,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skeletizētu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citādi izmainītu līķu izmeklēšana.</w:t>
      </w:r>
    </w:p>
    <w:p w14:paraId="6F982E18" w14:textId="22AA5410" w:rsidR="00AF2C3C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Līķu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tiesmedicīniskā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izmeklēšana pēkšņas nāves gadījumos.</w:t>
      </w:r>
    </w:p>
    <w:p w14:paraId="5F1B7C00" w14:textId="666D2718" w:rsidR="00B56AF0" w:rsidRDefault="00AF2C3C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F2C3C">
        <w:rPr>
          <w:rFonts w:ascii="Times New Roman" w:hAnsi="Times New Roman" w:cs="Times New Roman"/>
          <w:sz w:val="24"/>
          <w:szCs w:val="24"/>
          <w:lang w:val="lv-LV"/>
        </w:rPr>
        <w:t xml:space="preserve">Histoloģiskie, bakterioloģiskie, </w:t>
      </w:r>
      <w:proofErr w:type="spellStart"/>
      <w:r w:rsidRPr="00AF2C3C">
        <w:rPr>
          <w:rFonts w:ascii="Times New Roman" w:hAnsi="Times New Roman" w:cs="Times New Roman"/>
          <w:sz w:val="24"/>
          <w:szCs w:val="24"/>
          <w:lang w:val="lv-LV"/>
        </w:rPr>
        <w:t>virusoloģi</w:t>
      </w:r>
      <w:r w:rsidR="002323D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AF2C3C">
        <w:rPr>
          <w:rFonts w:ascii="Times New Roman" w:hAnsi="Times New Roman" w:cs="Times New Roman"/>
          <w:sz w:val="24"/>
          <w:szCs w:val="24"/>
          <w:lang w:val="lv-LV"/>
        </w:rPr>
        <w:t>kie</w:t>
      </w:r>
      <w:proofErr w:type="spellEnd"/>
      <w:r w:rsidR="002323D0">
        <w:rPr>
          <w:rFonts w:ascii="Times New Roman" w:hAnsi="Times New Roman" w:cs="Times New Roman"/>
          <w:sz w:val="24"/>
          <w:szCs w:val="24"/>
          <w:lang w:val="lv-LV"/>
        </w:rPr>
        <w:t xml:space="preserve"> izmeklējumi līķu </w:t>
      </w:r>
      <w:proofErr w:type="spellStart"/>
      <w:r w:rsidR="002323D0">
        <w:rPr>
          <w:rFonts w:ascii="Times New Roman" w:hAnsi="Times New Roman" w:cs="Times New Roman"/>
          <w:sz w:val="24"/>
          <w:szCs w:val="24"/>
          <w:lang w:val="lv-LV"/>
        </w:rPr>
        <w:t>tiesmedicīniskās</w:t>
      </w:r>
      <w:proofErr w:type="spellEnd"/>
      <w:r w:rsidR="002323D0">
        <w:rPr>
          <w:rFonts w:ascii="Times New Roman" w:hAnsi="Times New Roman" w:cs="Times New Roman"/>
          <w:sz w:val="24"/>
          <w:szCs w:val="24"/>
          <w:lang w:val="lv-LV"/>
        </w:rPr>
        <w:t xml:space="preserve"> ekspertīzēs.</w:t>
      </w:r>
    </w:p>
    <w:p w14:paraId="0481ADD2" w14:textId="33D2C429" w:rsidR="002323D0" w:rsidRDefault="002323D0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Lietiskie pierādījumi, to ģenētiskā</w:t>
      </w:r>
      <w:r w:rsidR="0021187A">
        <w:rPr>
          <w:rFonts w:ascii="Times New Roman" w:hAnsi="Times New Roman" w:cs="Times New Roman"/>
          <w:sz w:val="24"/>
          <w:szCs w:val="24"/>
          <w:lang w:val="lv-LV"/>
        </w:rPr>
        <w:t xml:space="preserve"> un seroloģiskā izmeklēšana.</w:t>
      </w:r>
    </w:p>
    <w:p w14:paraId="37BC1EE1" w14:textId="25AD0B25" w:rsidR="0021187A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Medicīniskās kriminālistikas ekspertīzes.</w:t>
      </w:r>
    </w:p>
    <w:p w14:paraId="7A9152AB" w14:textId="697519F5" w:rsidR="0021187A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Tiesu medicīnas ekspertu darbība tiesā.</w:t>
      </w:r>
    </w:p>
    <w:p w14:paraId="25E0A282" w14:textId="0A9618D9" w:rsidR="00B56AF0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1187A">
        <w:rPr>
          <w:rFonts w:ascii="Times New Roman" w:hAnsi="Times New Roman" w:cs="Times New Roman"/>
          <w:sz w:val="24"/>
          <w:szCs w:val="24"/>
          <w:lang w:val="lv-LV"/>
        </w:rPr>
        <w:t>Tiesu medicīnas ekspertīze personai nodarīto miesas bojājumu smaguma pakāpes noteikšanai. |Tiesu psihiatrija.</w:t>
      </w:r>
    </w:p>
    <w:p w14:paraId="3B4405E3" w14:textId="21C98791" w:rsidR="0021187A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Akušierginekoloģiskās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androloģiskās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ekspertīzes.</w:t>
      </w:r>
    </w:p>
    <w:p w14:paraId="4B628045" w14:textId="2B0E6A3E" w:rsidR="0021187A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Ētikas un teorētiskie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tanatoloģijas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jautājumi.</w:t>
      </w:r>
    </w:p>
    <w:p w14:paraId="630EA5E9" w14:textId="6E7CD0A2" w:rsidR="0021187A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Neatliekamā medicīniskā palīdzība.</w:t>
      </w:r>
    </w:p>
    <w:p w14:paraId="455CBDF4" w14:textId="2615F851" w:rsidR="0021187A" w:rsidRPr="0021187A" w:rsidRDefault="0021187A" w:rsidP="00B52B2F">
      <w:pPr>
        <w:pStyle w:val="Sarakstarindkopa"/>
        <w:numPr>
          <w:ilvl w:val="0"/>
          <w:numId w:val="26"/>
        </w:numPr>
        <w:tabs>
          <w:tab w:val="left" w:pos="993"/>
          <w:tab w:val="left" w:pos="1134"/>
        </w:tabs>
        <w:spacing w:after="6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Tiesu medicīnas galvenās metodes un tehnoloģijas.</w:t>
      </w:r>
    </w:p>
    <w:p w14:paraId="34D03492" w14:textId="03397564" w:rsid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593C7E" w14:textId="77777777" w:rsidR="00B52B2F" w:rsidRP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A613" w14:textId="77777777" w:rsidR="00B52B2F" w:rsidRP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B2F">
        <w:rPr>
          <w:rFonts w:ascii="Times New Roman" w:hAnsi="Times New Roman" w:cs="Times New Roman"/>
          <w:sz w:val="24"/>
          <w:szCs w:val="24"/>
          <w:lang w:val="lv-LV"/>
        </w:rPr>
        <w:t>Rīgā, 2023. gada 20. janvārī</w:t>
      </w:r>
    </w:p>
    <w:p w14:paraId="02091E0B" w14:textId="2C97A058" w:rsid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EF0DEF" w14:textId="77777777" w:rsidR="00B52B2F" w:rsidRP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D23176" w14:textId="77777777" w:rsidR="00B52B2F" w:rsidRP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B2F">
        <w:rPr>
          <w:rFonts w:ascii="Times New Roman" w:hAnsi="Times New Roman" w:cs="Times New Roman"/>
          <w:sz w:val="24"/>
          <w:szCs w:val="24"/>
          <w:lang w:val="lv-LV"/>
        </w:rPr>
        <w:t>Latvija ārstu biedrības</w:t>
      </w:r>
    </w:p>
    <w:p w14:paraId="44C04ED1" w14:textId="77777777" w:rsidR="00B52B2F" w:rsidRP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B2F">
        <w:rPr>
          <w:rFonts w:ascii="Times New Roman" w:hAnsi="Times New Roman" w:cs="Times New Roman"/>
          <w:sz w:val="24"/>
          <w:szCs w:val="24"/>
          <w:lang w:val="lv-LV"/>
        </w:rPr>
        <w:t>tiesu medicīnas eksperta specialitātes</w:t>
      </w:r>
    </w:p>
    <w:p w14:paraId="209C7554" w14:textId="77777777" w:rsidR="00B52B2F" w:rsidRPr="00B52B2F" w:rsidRDefault="00B52B2F" w:rsidP="00B52B2F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52B2F">
        <w:rPr>
          <w:rFonts w:ascii="Times New Roman" w:hAnsi="Times New Roman" w:cs="Times New Roman"/>
          <w:sz w:val="24"/>
          <w:szCs w:val="24"/>
          <w:lang w:val="lv-LV"/>
        </w:rPr>
        <w:t>sertifikācijas komisijas priekšsēdētājs</w:t>
      </w:r>
      <w:r w:rsidRPr="00B52B2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52B2F">
        <w:rPr>
          <w:rFonts w:ascii="Times New Roman" w:hAnsi="Times New Roman" w:cs="Times New Roman"/>
          <w:sz w:val="24"/>
          <w:szCs w:val="24"/>
          <w:lang w:val="lv-LV"/>
        </w:rPr>
        <w:tab/>
        <w:t>(paraksts)</w:t>
      </w:r>
      <w:r w:rsidRPr="00B52B2F">
        <w:rPr>
          <w:rFonts w:ascii="Times New Roman" w:hAnsi="Times New Roman" w:cs="Times New Roman"/>
          <w:sz w:val="24"/>
          <w:szCs w:val="24"/>
          <w:lang w:val="lv-LV"/>
        </w:rPr>
        <w:footnoteReference w:customMarkFollows="1" w:id="1"/>
        <w:t>*</w:t>
      </w:r>
      <w:r w:rsidRPr="00B52B2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52B2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B52B2F">
        <w:rPr>
          <w:rFonts w:ascii="Times New Roman" w:hAnsi="Times New Roman" w:cs="Times New Roman"/>
          <w:sz w:val="24"/>
          <w:szCs w:val="24"/>
          <w:lang w:val="lv-LV"/>
        </w:rPr>
        <w:tab/>
        <w:t>Ojārs Teteris</w:t>
      </w:r>
    </w:p>
    <w:sectPr w:rsidR="00B52B2F" w:rsidRPr="00B52B2F" w:rsidSect="00456252">
      <w:pgSz w:w="11906" w:h="16838" w:code="9"/>
      <w:pgMar w:top="1134" w:right="851" w:bottom="851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1B63" w14:textId="77777777" w:rsidR="00456252" w:rsidRDefault="00456252" w:rsidP="00B52B2F">
      <w:r>
        <w:separator/>
      </w:r>
    </w:p>
  </w:endnote>
  <w:endnote w:type="continuationSeparator" w:id="0">
    <w:p w14:paraId="74218A2A" w14:textId="77777777" w:rsidR="00456252" w:rsidRDefault="00456252" w:rsidP="00B5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106F5" w14:textId="77777777" w:rsidR="00456252" w:rsidRDefault="00456252" w:rsidP="00B52B2F">
      <w:r>
        <w:separator/>
      </w:r>
    </w:p>
  </w:footnote>
  <w:footnote w:type="continuationSeparator" w:id="0">
    <w:p w14:paraId="35ADC84E" w14:textId="77777777" w:rsidR="00456252" w:rsidRDefault="00456252" w:rsidP="00B52B2F">
      <w:r>
        <w:continuationSeparator/>
      </w:r>
    </w:p>
  </w:footnote>
  <w:footnote w:id="1">
    <w:p w14:paraId="0274A4FE" w14:textId="77777777" w:rsidR="00B52B2F" w:rsidRPr="00B52B2F" w:rsidRDefault="00B52B2F" w:rsidP="00B52B2F">
      <w:pPr>
        <w:pStyle w:val="Elektronikaisparaksts"/>
      </w:pPr>
      <w:r w:rsidRPr="00B52B2F">
        <w:rPr>
          <w:rStyle w:val="Vresatsauce"/>
          <w:vertAlign w:val="baseline"/>
        </w:rPr>
        <w:t>*</w:t>
      </w:r>
      <w:r w:rsidRPr="00B52B2F">
        <w:t xml:space="preserve"> parakstīts ar drošu elektronisko parakstu un satur laika zīmogu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AED"/>
    <w:multiLevelType w:val="hybridMultilevel"/>
    <w:tmpl w:val="3E6287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A2390"/>
    <w:multiLevelType w:val="hybridMultilevel"/>
    <w:tmpl w:val="1856DF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90328"/>
    <w:multiLevelType w:val="hybridMultilevel"/>
    <w:tmpl w:val="C47A34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3047D"/>
    <w:multiLevelType w:val="hybridMultilevel"/>
    <w:tmpl w:val="704EDE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C1164"/>
    <w:multiLevelType w:val="multilevel"/>
    <w:tmpl w:val="E6FCF7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801" w:hanging="441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1FD91252"/>
    <w:multiLevelType w:val="hybridMultilevel"/>
    <w:tmpl w:val="2D8253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80899"/>
    <w:multiLevelType w:val="hybridMultilevel"/>
    <w:tmpl w:val="EB56D0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A955AA"/>
    <w:multiLevelType w:val="multilevel"/>
    <w:tmpl w:val="325A2030"/>
    <w:lvl w:ilvl="0">
      <w:start w:val="1"/>
      <w:numFmt w:val="decimal"/>
      <w:lvlText w:val="%1."/>
      <w:lvlJc w:val="left"/>
      <w:pPr>
        <w:ind w:left="505" w:hanging="505"/>
      </w:pPr>
    </w:lvl>
    <w:lvl w:ilvl="1">
      <w:start w:val="1"/>
      <w:numFmt w:val="decimal"/>
      <w:lvlText w:val="%1.%2."/>
      <w:lvlJc w:val="left"/>
      <w:pPr>
        <w:ind w:left="1073" w:hanging="5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32612F3"/>
    <w:multiLevelType w:val="hybridMultilevel"/>
    <w:tmpl w:val="5B08D8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15315"/>
    <w:multiLevelType w:val="hybridMultilevel"/>
    <w:tmpl w:val="602035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861923"/>
    <w:multiLevelType w:val="hybridMultilevel"/>
    <w:tmpl w:val="0360F5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423033"/>
    <w:multiLevelType w:val="hybridMultilevel"/>
    <w:tmpl w:val="2D628B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4617CC"/>
    <w:multiLevelType w:val="hybridMultilevel"/>
    <w:tmpl w:val="FC06F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D82383"/>
    <w:multiLevelType w:val="hybridMultilevel"/>
    <w:tmpl w:val="437A28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961BF2"/>
    <w:multiLevelType w:val="hybridMultilevel"/>
    <w:tmpl w:val="D4E87EBC"/>
    <w:lvl w:ilvl="0" w:tplc="201C40D6">
      <w:start w:val="1"/>
      <w:numFmt w:val="decimal"/>
      <w:lvlText w:val="%1."/>
      <w:lvlJc w:val="left"/>
      <w:pPr>
        <w:ind w:left="758" w:hanging="398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CE5B1D"/>
    <w:multiLevelType w:val="hybridMultilevel"/>
    <w:tmpl w:val="FFD65C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47E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156284"/>
    <w:multiLevelType w:val="hybridMultilevel"/>
    <w:tmpl w:val="C2C213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34F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29352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0D575E"/>
    <w:multiLevelType w:val="hybridMultilevel"/>
    <w:tmpl w:val="86D636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032D37"/>
    <w:multiLevelType w:val="hybridMultilevel"/>
    <w:tmpl w:val="B296B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E34E2E"/>
    <w:multiLevelType w:val="hybridMultilevel"/>
    <w:tmpl w:val="00A878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11C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9A46BC9"/>
    <w:multiLevelType w:val="hybridMultilevel"/>
    <w:tmpl w:val="653068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6B2823"/>
    <w:multiLevelType w:val="hybridMultilevel"/>
    <w:tmpl w:val="A3265C12"/>
    <w:lvl w:ilvl="0" w:tplc="858E2A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1582540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72542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17802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4088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735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33904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22848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94600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5300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03390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52426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6433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23099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64674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4529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69074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329864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54712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02475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0369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2680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2188104">
    <w:abstractNumId w:val="0"/>
  </w:num>
  <w:num w:numId="23" w16cid:durableId="714426755">
    <w:abstractNumId w:val="22"/>
  </w:num>
  <w:num w:numId="24" w16cid:durableId="166287265">
    <w:abstractNumId w:val="23"/>
  </w:num>
  <w:num w:numId="25" w16cid:durableId="383143265">
    <w:abstractNumId w:val="16"/>
  </w:num>
  <w:num w:numId="26" w16cid:durableId="962610212">
    <w:abstractNumId w:val="19"/>
  </w:num>
  <w:num w:numId="27" w16cid:durableId="34205679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0"/>
    <w:rsid w:val="00041497"/>
    <w:rsid w:val="001C5793"/>
    <w:rsid w:val="0021187A"/>
    <w:rsid w:val="002323D0"/>
    <w:rsid w:val="002A3161"/>
    <w:rsid w:val="0030212E"/>
    <w:rsid w:val="003B2BF1"/>
    <w:rsid w:val="003F6FE2"/>
    <w:rsid w:val="00456252"/>
    <w:rsid w:val="00757A3C"/>
    <w:rsid w:val="009B478F"/>
    <w:rsid w:val="00AB50AE"/>
    <w:rsid w:val="00AF2C3C"/>
    <w:rsid w:val="00B17E58"/>
    <w:rsid w:val="00B52B2F"/>
    <w:rsid w:val="00B56AF0"/>
    <w:rsid w:val="00C85683"/>
    <w:rsid w:val="00E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C472"/>
  <w15:chartTrackingRefBased/>
  <w15:docId w15:val="{6A11B949-00E8-4EAE-84C8-012BD105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56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F6FE2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B52B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lv-LV" w:eastAsia="lv-LV"/>
    </w:rPr>
  </w:style>
  <w:style w:type="paragraph" w:customStyle="1" w:styleId="Elektronikaisparaksts">
    <w:name w:val="Elektronikais paraksts"/>
    <w:autoRedefine/>
    <w:rsid w:val="00B52B2F"/>
    <w:pPr>
      <w:spacing w:after="0" w:line="240" w:lineRule="auto"/>
    </w:pPr>
    <w:rPr>
      <w:rFonts w:ascii="Times New Roman" w:eastAsia="Times New Roman" w:hAnsi="Times New Roman" w:cs="Times New Roman"/>
      <w:caps/>
      <w:sz w:val="16"/>
      <w:szCs w:val="16"/>
    </w:rPr>
  </w:style>
  <w:style w:type="character" w:styleId="Vresatsauce">
    <w:name w:val="footnote reference"/>
    <w:uiPriority w:val="99"/>
    <w:unhideWhenUsed/>
    <w:rsid w:val="00B52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Martinova</dc:creator>
  <cp:keywords/>
  <dc:description/>
  <cp:lastModifiedBy>Elita Vīksne</cp:lastModifiedBy>
  <cp:revision>2</cp:revision>
  <dcterms:created xsi:type="dcterms:W3CDTF">2024-02-29T09:55:00Z</dcterms:created>
  <dcterms:modified xsi:type="dcterms:W3CDTF">2024-02-29T09:55:00Z</dcterms:modified>
</cp:coreProperties>
</file>