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9309" w14:textId="47F73009" w:rsidR="000766BF" w:rsidRPr="00DE7CA9" w:rsidRDefault="000766BF" w:rsidP="000766B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67667132"/>
      <w:r w:rsidRPr="00DE7CA9">
        <w:rPr>
          <w:rFonts w:ascii="Times New Roman" w:hAnsi="Times New Roman" w:cs="Times New Roman"/>
          <w:bCs/>
          <w:sz w:val="24"/>
          <w:szCs w:val="24"/>
        </w:rPr>
        <w:t xml:space="preserve">LNB SK </w:t>
      </w:r>
      <w:proofErr w:type="spellStart"/>
      <w:r w:rsidRPr="00DE7CA9">
        <w:rPr>
          <w:rFonts w:ascii="Times New Roman" w:hAnsi="Times New Roman" w:cs="Times New Roman"/>
          <w:bCs/>
          <w:sz w:val="24"/>
          <w:szCs w:val="24"/>
        </w:rPr>
        <w:t>sēdes</w:t>
      </w:r>
      <w:proofErr w:type="spellEnd"/>
      <w:r w:rsidRPr="00DE7C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7CA9">
        <w:rPr>
          <w:rFonts w:ascii="Times New Roman" w:hAnsi="Times New Roman" w:cs="Times New Roman"/>
          <w:bCs/>
          <w:sz w:val="24"/>
          <w:szCs w:val="24"/>
        </w:rPr>
        <w:t>protokols</w:t>
      </w:r>
      <w:proofErr w:type="spellEnd"/>
      <w:r w:rsidRPr="00DE7CA9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025E91" w:rsidRPr="00DE7CA9">
        <w:rPr>
          <w:rFonts w:ascii="Times New Roman" w:hAnsi="Times New Roman" w:cs="Times New Roman"/>
          <w:bCs/>
          <w:sz w:val="24"/>
          <w:szCs w:val="24"/>
        </w:rPr>
        <w:t>. 2023/3</w:t>
      </w:r>
    </w:p>
    <w:p w14:paraId="6EE4C101" w14:textId="1989F73C" w:rsidR="000766BF" w:rsidRPr="00DE7CA9" w:rsidRDefault="000766BF" w:rsidP="000766BF">
      <w:pPr>
        <w:pStyle w:val="Virsraksts1"/>
        <w:jc w:val="right"/>
        <w:rPr>
          <w:b w:val="0"/>
          <w:sz w:val="24"/>
        </w:rPr>
      </w:pPr>
      <w:r w:rsidRPr="00DE7CA9">
        <w:rPr>
          <w:b w:val="0"/>
          <w:sz w:val="24"/>
        </w:rPr>
        <w:t xml:space="preserve">Pielikums </w:t>
      </w:r>
      <w:proofErr w:type="spellStart"/>
      <w:r w:rsidRPr="00DE7CA9">
        <w:rPr>
          <w:b w:val="0"/>
          <w:sz w:val="24"/>
        </w:rPr>
        <w:t>Nr</w:t>
      </w:r>
      <w:proofErr w:type="spellEnd"/>
      <w:r w:rsidRPr="00DE7CA9">
        <w:rPr>
          <w:b w:val="0"/>
          <w:sz w:val="24"/>
        </w:rPr>
        <w:t xml:space="preserve"> 1.</w:t>
      </w:r>
    </w:p>
    <w:bookmarkEnd w:id="0"/>
    <w:p w14:paraId="514D7565" w14:textId="77777777" w:rsidR="000766BF" w:rsidRPr="00DE7CA9" w:rsidRDefault="000766BF" w:rsidP="009B5394">
      <w:pPr>
        <w:pStyle w:val="Virsraksts1"/>
        <w:jc w:val="center"/>
        <w:rPr>
          <w:b w:val="0"/>
          <w:sz w:val="28"/>
          <w:szCs w:val="28"/>
        </w:rPr>
      </w:pPr>
    </w:p>
    <w:p w14:paraId="5EC2AB6B" w14:textId="62EB6504" w:rsidR="00A70317" w:rsidRPr="005C4492" w:rsidRDefault="00E47FEF" w:rsidP="009B5394">
      <w:pPr>
        <w:pStyle w:val="Virsraksts1"/>
        <w:jc w:val="center"/>
        <w:rPr>
          <w:bCs w:val="0"/>
          <w:sz w:val="28"/>
          <w:szCs w:val="28"/>
        </w:rPr>
      </w:pPr>
      <w:r w:rsidRPr="005C4492">
        <w:rPr>
          <w:bCs w:val="0"/>
          <w:sz w:val="28"/>
          <w:szCs w:val="28"/>
        </w:rPr>
        <w:t xml:space="preserve">Programma sertifikācijas eksāmenam </w:t>
      </w:r>
      <w:proofErr w:type="spellStart"/>
      <w:r w:rsidR="00961731" w:rsidRPr="005C4492">
        <w:rPr>
          <w:bCs w:val="0"/>
          <w:sz w:val="28"/>
          <w:szCs w:val="28"/>
        </w:rPr>
        <w:t>neirofiziolo</w:t>
      </w:r>
      <w:r w:rsidR="005C4492">
        <w:rPr>
          <w:bCs w:val="0"/>
          <w:sz w:val="28"/>
          <w:szCs w:val="28"/>
        </w:rPr>
        <w:t>ga</w:t>
      </w:r>
      <w:proofErr w:type="spellEnd"/>
      <w:r w:rsidR="00961731" w:rsidRPr="005C4492">
        <w:rPr>
          <w:bCs w:val="0"/>
          <w:sz w:val="28"/>
          <w:szCs w:val="28"/>
        </w:rPr>
        <w:t xml:space="preserve"> </w:t>
      </w:r>
      <w:r w:rsidRPr="005C4492">
        <w:rPr>
          <w:bCs w:val="0"/>
          <w:sz w:val="28"/>
          <w:szCs w:val="28"/>
        </w:rPr>
        <w:t xml:space="preserve"> </w:t>
      </w:r>
      <w:proofErr w:type="spellStart"/>
      <w:r w:rsidR="00961731" w:rsidRPr="005C4492">
        <w:rPr>
          <w:bCs w:val="0"/>
          <w:sz w:val="28"/>
          <w:szCs w:val="28"/>
        </w:rPr>
        <w:t>apakš</w:t>
      </w:r>
      <w:r w:rsidRPr="005C4492">
        <w:rPr>
          <w:bCs w:val="0"/>
          <w:sz w:val="28"/>
          <w:szCs w:val="28"/>
        </w:rPr>
        <w:t>specialitāte</w:t>
      </w:r>
      <w:proofErr w:type="spellEnd"/>
    </w:p>
    <w:p w14:paraId="6D37066E" w14:textId="77777777" w:rsidR="00F23765" w:rsidRPr="005C4492" w:rsidRDefault="00F23765" w:rsidP="009B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A6651F6" w14:textId="6733AFF8" w:rsidR="00A70317" w:rsidRPr="005C4492" w:rsidRDefault="00F23765" w:rsidP="009E506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C449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  </w:t>
      </w:r>
      <w:r w:rsidR="00A70317" w:rsidRPr="005C449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Programmas saturs</w:t>
      </w:r>
      <w:r w:rsidR="003849B1" w:rsidRPr="005C449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44F2A2EC" w14:textId="2B610BCE" w:rsidR="00EB13B5" w:rsidRPr="005C4492" w:rsidRDefault="00EB13B5" w:rsidP="009E506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3CEBDCDC" w14:textId="4F9CE419" w:rsidR="00AF1ABF" w:rsidRPr="00AC6A03" w:rsidRDefault="00354AF5" w:rsidP="00354AF5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AC6A0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T</w:t>
      </w:r>
      <w:r w:rsidR="00A70317" w:rsidRPr="00AC6A0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eorētiskā izglītība</w:t>
      </w:r>
      <w:r w:rsidR="003849B1" w:rsidRPr="00AC6A0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79F124C" w14:textId="4DA927F3" w:rsidR="00AF1ABF" w:rsidRPr="00AC6A03" w:rsidRDefault="00AF1ABF" w:rsidP="00AF1AB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Lai veiktu ārstniecisko darbību, neirologam ir jāapgūst teorētiskās zināšanas šādos jautājumos :</w:t>
      </w:r>
    </w:p>
    <w:p w14:paraId="4001A955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Apakšējās ekstremitātes un iegurņa joslas normāla anatomija. </w:t>
      </w:r>
    </w:p>
    <w:p w14:paraId="1AC9FE58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Augšējās ekstremitātes un plecu joslas normāla anatomija.</w:t>
      </w:r>
    </w:p>
    <w:p w14:paraId="522F2EFD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Rumpja, galvas un kakla normāla anatomija. </w:t>
      </w:r>
    </w:p>
    <w:p w14:paraId="772A8283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izmeklējumu loma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sistēmas (PNS) patoloģiju diagnostikā un bojājumu lokalizācijas, pakāpes, veida noteikšanā.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izmeklēšanas pamatprincipi. PNS uzbūves vispārējs raksturojums. Nervu šķiedru veidi PNS. Darbības potenciālu veidošanās un reģistrācijas pamatprincipi.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Motorās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sensorās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, jauktas pārvades, vēlīno refleksu noteikšana: raksturlīknes, to parametri, stimulācijas pamatprincipi, īpatnības, biežākie patoloģiskie varianti. </w:t>
      </w:r>
    </w:p>
    <w:p w14:paraId="34DDDD4B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Neirogrāfijas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elektromiogrāfijas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(EMG) aparāti. Pacientu drošība un kontrindikācijas. Artefakti un tehniskas problēmas. Faktori, kas ietekmē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izmeklēšanas rezultātus. Normālas nervu gaitas anatomiskie varianti un to nozīme EMG.</w:t>
      </w:r>
    </w:p>
    <w:p w14:paraId="3E7F49E8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Dažādu nervu stimulācija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neirogrāfijā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44323F2" w14:textId="3D2F46DC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Elektromiogrāfijas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pamatprincipi. Spontānas un voluntāras aktivitātes analīze. Kvantitatīvas un kvalitatīvas analīzes metodes, </w:t>
      </w:r>
      <w:r w:rsidR="0097082D">
        <w:rPr>
          <w:rFonts w:ascii="Times New Roman" w:hAnsi="Times New Roman" w:cs="Times New Roman"/>
          <w:sz w:val="24"/>
          <w:szCs w:val="24"/>
          <w:lang w:val="lv-LV"/>
        </w:rPr>
        <w:t>makro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-EMG, </w:t>
      </w:r>
      <w:r w:rsidR="0097082D">
        <w:rPr>
          <w:rFonts w:ascii="Times New Roman" w:hAnsi="Times New Roman" w:cs="Times New Roman"/>
          <w:sz w:val="24"/>
          <w:szCs w:val="24"/>
          <w:lang w:val="lv-LV"/>
        </w:rPr>
        <w:t xml:space="preserve">vienas </w:t>
      </w:r>
      <w:proofErr w:type="spellStart"/>
      <w:r w:rsidR="0097082D">
        <w:rPr>
          <w:rFonts w:ascii="Times New Roman" w:hAnsi="Times New Roman" w:cs="Times New Roman"/>
          <w:sz w:val="24"/>
          <w:szCs w:val="24"/>
          <w:lang w:val="lv-LV"/>
        </w:rPr>
        <w:t>škiedras</w:t>
      </w:r>
      <w:proofErr w:type="spellEnd"/>
      <w:r w:rsidR="009708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>EMG, virsmas EMG.</w:t>
      </w:r>
    </w:p>
    <w:p w14:paraId="0EC6CC84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Klīniska atradne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korelācijas. Biežākie bojājumu veidi un to atradne. Normālās vērtības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neirogrāfijā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elektromiogrāfijā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7BA09002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Izmeklēšanas algoritmi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elektromiogrāfijā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neirogrāfijā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9C1956F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N.medianus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neiropātijas.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klīniska korelācija.  </w:t>
      </w:r>
    </w:p>
    <w:p w14:paraId="728EB523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N.ulnaris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n.radialis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neiropātijas.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klīniska korelācija.</w:t>
      </w:r>
    </w:p>
    <w:p w14:paraId="67C7FC8B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Polineiropātijas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klīniska korelācija. </w:t>
      </w:r>
    </w:p>
    <w:p w14:paraId="7E305202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Kritisko stāvokļu neiropātijas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miopātijas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elektrofizioloģiskā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diagnostika. Tieša muskuļa stimulācija. Pacienta izmeklēšana intensīvās terapijas klīnikas apstākļos.</w:t>
      </w:r>
    </w:p>
    <w:p w14:paraId="1EC71E0D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Muguras smadzeņu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motoneironu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bojājuma sindromi.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Motoneironu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slimību diagnostiskie kritēriji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neirofizioloģijā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Mielopātija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klīniska korelācija.</w:t>
      </w:r>
    </w:p>
    <w:p w14:paraId="57D88DFF" w14:textId="586145D0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Radikulopātijas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sindromi.</w:t>
      </w:r>
      <w:r w:rsidR="001C78D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Brahiāla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pleksopātija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 Plecu joslas un augšdelma nervu bojājumi.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klīniska korelācija.</w:t>
      </w:r>
    </w:p>
    <w:p w14:paraId="7C205576" w14:textId="3C08BA09" w:rsidR="005C4492" w:rsidRPr="00C239C5" w:rsidRDefault="005C4492" w:rsidP="00C239C5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Lumbosakrāla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pleksopātija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Apakšējās ekstremitātes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bojājumi.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klīniskā korelācija.</w:t>
      </w:r>
      <w:r w:rsidRPr="00C239C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C239C5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F7B7A30" w14:textId="644289EB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Ķirurģiskas ārstēšanas iespējas dažādu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sistēmas slimību gadījumā. Muskuļu biopsijas</w:t>
      </w:r>
      <w:r w:rsidR="0089711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F0B7A0D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N.Pudendus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, S2-S4-saknīšu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Onufa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kodola bojājums, iemesli,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elektrofizioloģiskā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diagnostika. Paradoksālā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sfinktera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reakcija. Sakrālie refleksi.</w:t>
      </w:r>
    </w:p>
    <w:p w14:paraId="36560CE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lastRenderedPageBreak/>
        <w:t>Miopātijas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izmeklēšana, citas diagnostikas metodes un klīniska korelācija.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Miopātiju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patofizioloģiskā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klasifikācija.</w:t>
      </w:r>
    </w:p>
    <w:p w14:paraId="1E38EA82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Dažādu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motorās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vienības elementu bojājumu patoloģija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patofizioloģija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 </w:t>
      </w:r>
    </w:p>
    <w:p w14:paraId="08893DBE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Tremoru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pieraksts un analīze.</w:t>
      </w:r>
    </w:p>
    <w:p w14:paraId="14126490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Miotonījas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periodiskas paralīzes sindromi.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klīniska korelācija.</w:t>
      </w:r>
    </w:p>
    <w:p w14:paraId="20A8A72E" w14:textId="589DDE39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Kraniālo nervu un smadzeņu stumbra kodolu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izmeklēšana. Sejas nerva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tr</w:t>
      </w:r>
      <w:r w:rsidR="00025E9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>jzaru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nerva neiropātijas.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klīniska korelācija.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Blink-reflex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Balsenes, mēles  diafragmas muskuļu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izmeklēšanas metodes. Terapeitiskas botul</w:t>
      </w:r>
      <w:r w:rsidR="00025E91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>na toks</w:t>
      </w:r>
      <w:r w:rsidR="00025E91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>na injekcijas EMG kontrolē.</w:t>
      </w:r>
    </w:p>
    <w:p w14:paraId="1CBFDFDC" w14:textId="1A6809F2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Transkraniālā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magnētiskā stimulācija (TMS).</w:t>
      </w:r>
      <w:r w:rsidR="001B4AD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Sāpes un iespējamā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elektrofizioloģiskā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 izmeklēšana. </w:t>
      </w:r>
    </w:p>
    <w:p w14:paraId="07FBB55F" w14:textId="64BF2EAD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Neiromuskulāras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pārvades traucējumu sindromi.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izmeklēšana un klīniska korelācija. RNS tests.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Inkrements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dekrements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897114">
        <w:rPr>
          <w:rFonts w:ascii="Times New Roman" w:hAnsi="Times New Roman" w:cs="Times New Roman"/>
          <w:sz w:val="24"/>
          <w:szCs w:val="24"/>
          <w:lang w:val="lv-LV"/>
        </w:rPr>
        <w:t>Vienas šķiedras</w:t>
      </w:r>
      <w:r w:rsidR="001824D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>EMG.</w:t>
      </w:r>
    </w:p>
    <w:p w14:paraId="5E69B033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Intraoperatīvā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elektrofizioloģiskā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novērošana.</w:t>
      </w:r>
    </w:p>
    <w:p w14:paraId="17997CF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Autonomās nervu sistēmas funkciju traucējumu diagnostika. </w:t>
      </w:r>
    </w:p>
    <w:p w14:paraId="765AF4A0" w14:textId="1F7A3A60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Sensorās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motorās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metodikas un tehnikas atšķirības bērniem.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Neirogrāfija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, RNS, EMG un </w:t>
      </w:r>
      <w:r w:rsidR="001824D9">
        <w:rPr>
          <w:rFonts w:ascii="Times New Roman" w:hAnsi="Times New Roman" w:cs="Times New Roman"/>
          <w:sz w:val="24"/>
          <w:szCs w:val="24"/>
          <w:lang w:val="lv-LV"/>
        </w:rPr>
        <w:t xml:space="preserve">vienas </w:t>
      </w:r>
      <w:proofErr w:type="spellStart"/>
      <w:r w:rsidR="001824D9">
        <w:rPr>
          <w:rFonts w:ascii="Times New Roman" w:hAnsi="Times New Roman" w:cs="Times New Roman"/>
          <w:sz w:val="24"/>
          <w:szCs w:val="24"/>
          <w:lang w:val="lv-LV"/>
        </w:rPr>
        <w:t>škiedras</w:t>
      </w:r>
      <w:proofErr w:type="spellEnd"/>
      <w:r w:rsidR="001824D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>EMG izmeklējumi bērniem. Metodika un references vērtības. Biežākās indikācijas un raksturīgā atradne.</w:t>
      </w:r>
    </w:p>
    <w:p w14:paraId="1A679E7B" w14:textId="2F1E42F4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Izsauktie potenciāli (MEP, SEP, VEP, CHEP, BAEP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u.c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1824D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4378E02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Smalko šķiedru neiropātiju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neirofizioloģiskā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diagnostika. Kvantitatīvie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sensorie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testi.</w:t>
      </w:r>
    </w:p>
    <w:p w14:paraId="324F947B" w14:textId="36FB4875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Elektroencefalogrāfija</w:t>
      </w:r>
      <w:proofErr w:type="spellEnd"/>
      <w:r w:rsidR="001824D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1FFFD8A" w14:textId="3B6318B5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Galvas smadzeņu ģenerēto darbības potenciālu attīstība.</w:t>
      </w:r>
      <w:r w:rsidR="00025E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Elektroencefalogrāfijas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 pamatprincipi.</w:t>
      </w:r>
    </w:p>
    <w:p w14:paraId="44AE5C37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Elektriskie un elektronikas pamati, drošība. Elektrodi, to veidi, izvietojums. Montāžas. Lokalizācijas un polaritātes, voltāžas kalkulācijas. Kalibrēšana. Filtri. Galvanometri.</w:t>
      </w:r>
    </w:p>
    <w:p w14:paraId="701495F3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Artefakti. Slēdziena veidošana.</w:t>
      </w:r>
    </w:p>
    <w:p w14:paraId="60C981AA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Aktivācijas provju ietekme. Medikamentu un apreibinošo vielu ietekme.</w:t>
      </w:r>
    </w:p>
    <w:p w14:paraId="2D80304C" w14:textId="611784B9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Galvas smadzeņu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bioelektriskās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aktivitātes patoloģisko  izmaiņu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patfizioloģija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824D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Epileptoģenēzes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pamatmehānismi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Epileptiforma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aktivitāte. </w:t>
      </w:r>
    </w:p>
    <w:p w14:paraId="29C9AFC6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Normāla nomoda elektroencefalogramma, tās korelācija ar vecumu.   Normas varianti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subklīniskas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ritmiskas elektrografiskas izlādes.</w:t>
      </w:r>
    </w:p>
    <w:p w14:paraId="3969027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Fokāla un difūza smadzeņu bojājuma iespējamās izpausmes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elektroencefalogrāfijā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Elektroencefalogrāfijas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raksturīgās izmaiņas pie encefalopātijas,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stupora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, komas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gadījumā.Elektroencefalogrāfijas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izmaiņas 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izmaiņas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 pie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epileptiska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statusa. Smadzeņu nāves diagnostika.</w:t>
      </w:r>
    </w:p>
    <w:p w14:paraId="0C8F75C8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Neonatālo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bērnu vecuma biežāko traucējumu izpausmes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elektroencefalogrāfijā.Miega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elektroencefalogrāfija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6A62D2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Epilepsijas ķirurģijas veidi un indikācijas. EEG nozīme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pirmsķirurģijas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izvērtēšanā.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Invazīvā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elektroencefalogrāfija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601E4306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Attēldiagnostikas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metodes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pirmsķirurģijas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izvērtēšanā (epilepsijas protokola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magnētrezonanses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izmeklējums, funkcionālās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magnētrezonanses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izmeklējums, pozitronu 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emisijas tomogrāfija (PET) un viena fotona emisijas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kompjūtertomogrāfija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(SPECT).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Magnetoencefalogrāfija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3FE16B9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Ilgtermiņa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monitorēšanas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procedūras (epilepsijas lēkmju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monitorēšana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, cerebrālās aktivitātes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monitorēšana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jaundzimušajiem un pieaugušajiem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hipoksijas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/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anoksijas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gadījumos, narkozes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monitorēšana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, intrakraniāla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monitorēšana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, digitālā analizēšana).</w:t>
      </w:r>
    </w:p>
    <w:p w14:paraId="45BA6D0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Epilepsijas lēkmju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monitorēšanas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indikācijas un limitējošies faktori.</w:t>
      </w:r>
    </w:p>
    <w:p w14:paraId="1BF4A93D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Miega nozīme. Normāla miega arhitektūra. Atšķirības dažādos vecumos</w:t>
      </w:r>
    </w:p>
    <w:p w14:paraId="140D55E4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Elpošanas traucējumi miegā (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apnoja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hipoventilācija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) bērniem un pieaugušajiem</w:t>
      </w:r>
    </w:p>
    <w:p w14:paraId="5EA4BF4D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Parasomnijas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 bērniem, pusaudžiem un pieaugušajiem. </w:t>
      </w:r>
    </w:p>
    <w:p w14:paraId="714BE50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Bezmiegs. Medikamentu ietekme uz miegu. Miega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deprivācija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79D571F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Miegainības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diferenciāldiagostika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Centrālas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hipersomnijas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A23E833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Neironāla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neiroķīmiskā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miega ritma kontrole. Diennakts ritma traucējumi. </w:t>
      </w:r>
    </w:p>
    <w:p w14:paraId="0E8FBF40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Kustību traucējumi miegā.</w:t>
      </w:r>
    </w:p>
    <w:p w14:paraId="3BA8C21B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Miega izmeklējumu metodes: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polisomnogrāfija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>, poligrāfija (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kardiorespiratorais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izmeklējums), multiplais miega latentuma tests, nomodā palikšanas tests,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transkutānā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kapnogrāfija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aktigrāfija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. Atbilstoša pieraksta veida izvēle. Pieraksta parametru izvēle. </w:t>
      </w:r>
    </w:p>
    <w:p w14:paraId="542B671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Ultrasonogrāfija</w:t>
      </w:r>
    </w:p>
    <w:p w14:paraId="201DC82D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ultrasonogrāfijas anatomija. Ekstremitāšu citu struktūru ultrasonogrāfijas anatomijas pamatprincipi.</w:t>
      </w:r>
    </w:p>
    <w:p w14:paraId="31952763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ultrasonogrāfijas patoloģija.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kompresijas sindromi.</w:t>
      </w:r>
    </w:p>
    <w:p w14:paraId="4214CDEB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Traumatiski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bojājumi.</w:t>
      </w:r>
    </w:p>
    <w:p w14:paraId="332C78C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tumori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tumoriem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līdzīgi veidojumi. </w:t>
      </w:r>
    </w:p>
    <w:p w14:paraId="4C21496C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Citas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slimības.</w:t>
      </w:r>
    </w:p>
    <w:p w14:paraId="340A8EC0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Ultraksaņas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kontrolē veicamo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invazīvo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procedūru pamatprincipi.</w:t>
      </w:r>
    </w:p>
    <w:p w14:paraId="14131F6A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invazīvas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manipulācijas.</w:t>
      </w:r>
    </w:p>
    <w:p w14:paraId="3CA8D9CF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Nervu ultrasonogrāfijas tehnika.</w:t>
      </w:r>
    </w:p>
    <w:p w14:paraId="34B8ABCC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ultrasonogrāfijas anatomija. Ekstremitāšu citu struktūru ultrasonogrāfijas anatomijas pamatprincipi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2BA38388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ultrasonogrāfijas pataloģija. </w:t>
      </w:r>
    </w:p>
    <w:p w14:paraId="3AF9CAC1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kompresijas sindromi.</w:t>
      </w:r>
    </w:p>
    <w:p w14:paraId="1BE4197E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Traumatiski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bojājumi.</w:t>
      </w:r>
    </w:p>
    <w:p w14:paraId="18B2C646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tumori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tumoriem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līdzīgi veidojumi. </w:t>
      </w:r>
    </w:p>
    <w:p w14:paraId="1D6D3A8E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Citas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slimības.</w:t>
      </w:r>
    </w:p>
    <w:p w14:paraId="026C2C3C" w14:textId="19D15E22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Ultra</w:t>
      </w:r>
      <w:r w:rsidR="00025E9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kaņas kontrolē veicamo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invazīvo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procedūru pamatprincipi</w:t>
      </w:r>
    </w:p>
    <w:p w14:paraId="0AE9BAB0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nervu </w:t>
      </w:r>
      <w:proofErr w:type="spellStart"/>
      <w:r w:rsidRPr="00AC6A03">
        <w:rPr>
          <w:rFonts w:ascii="Times New Roman" w:hAnsi="Times New Roman" w:cs="Times New Roman"/>
          <w:sz w:val="24"/>
          <w:szCs w:val="24"/>
          <w:lang w:val="lv-LV"/>
        </w:rPr>
        <w:t>invazīvas</w:t>
      </w:r>
      <w:proofErr w:type="spellEnd"/>
      <w:r w:rsidRPr="00AC6A03">
        <w:rPr>
          <w:rFonts w:ascii="Times New Roman" w:hAnsi="Times New Roman" w:cs="Times New Roman"/>
          <w:sz w:val="24"/>
          <w:szCs w:val="24"/>
          <w:lang w:val="lv-LV"/>
        </w:rPr>
        <w:t xml:space="preserve"> manipulācijas.</w:t>
      </w:r>
    </w:p>
    <w:p w14:paraId="43ABB0F4" w14:textId="77777777" w:rsidR="005C4492" w:rsidRPr="00AC6A03" w:rsidRDefault="005C4492" w:rsidP="005C4492">
      <w:pPr>
        <w:pStyle w:val="Sarakstarindkop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A03">
        <w:rPr>
          <w:rFonts w:ascii="Times New Roman" w:hAnsi="Times New Roman" w:cs="Times New Roman"/>
          <w:sz w:val="24"/>
          <w:szCs w:val="24"/>
          <w:lang w:val="lv-LV"/>
        </w:rPr>
        <w:t>Nervu ultrasonogrāfijas tehnika.</w:t>
      </w:r>
    </w:p>
    <w:p w14:paraId="5519DF20" w14:textId="77777777" w:rsidR="00AB4929" w:rsidRDefault="00AB4929" w:rsidP="00AB4929">
      <w:pPr>
        <w:spacing w:after="0" w:line="240" w:lineRule="auto"/>
        <w:ind w:left="324"/>
        <w:jc w:val="both"/>
        <w:rPr>
          <w:rFonts w:eastAsia="Times New Roman" w:cstheme="minorHAnsi"/>
          <w:b/>
          <w:bCs/>
          <w:sz w:val="24"/>
          <w:szCs w:val="24"/>
          <w:lang w:val="lv-LV"/>
        </w:rPr>
      </w:pPr>
    </w:p>
    <w:p w14:paraId="300CCEE7" w14:textId="013D7DB8" w:rsidR="00212A3B" w:rsidRPr="00A84138" w:rsidRDefault="00212A3B" w:rsidP="00212A3B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</w:t>
      </w:r>
      <w:r w:rsidR="003849B1" w:rsidRPr="00A8413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raktiskā apmācība</w:t>
      </w:r>
      <w:r w:rsidR="003849B1"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43D5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26310E0" w14:textId="66919D73" w:rsidR="00A70317" w:rsidRPr="00A84138" w:rsidRDefault="00AB4929" w:rsidP="00212A3B">
      <w:pPr>
        <w:pStyle w:val="Sarakstarindkopa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hAnsi="Times New Roman" w:cs="Times New Roman"/>
          <w:sz w:val="24"/>
          <w:szCs w:val="24"/>
          <w:lang w:val="lv-LV"/>
        </w:rPr>
        <w:t xml:space="preserve">Lai veiktu ārstniecisko darbību, </w:t>
      </w:r>
      <w:proofErr w:type="spellStart"/>
      <w:r w:rsidRPr="00A84138">
        <w:rPr>
          <w:rFonts w:ascii="Times New Roman" w:hAnsi="Times New Roman" w:cs="Times New Roman"/>
          <w:sz w:val="24"/>
          <w:szCs w:val="24"/>
          <w:lang w:val="lv-LV"/>
        </w:rPr>
        <w:t>neir</w:t>
      </w:r>
      <w:r w:rsidR="00AC6A03" w:rsidRPr="00A84138">
        <w:rPr>
          <w:rFonts w:ascii="Times New Roman" w:hAnsi="Times New Roman" w:cs="Times New Roman"/>
          <w:sz w:val="24"/>
          <w:szCs w:val="24"/>
          <w:lang w:val="lv-LV"/>
        </w:rPr>
        <w:t>ofiziologam</w:t>
      </w:r>
      <w:proofErr w:type="spellEnd"/>
      <w:r w:rsidRPr="00A84138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="00212A3B" w:rsidRPr="00A84138">
        <w:rPr>
          <w:rFonts w:ascii="Times New Roman" w:hAnsi="Times New Roman" w:cs="Times New Roman"/>
          <w:sz w:val="24"/>
          <w:szCs w:val="24"/>
          <w:lang w:val="lv-LV"/>
        </w:rPr>
        <w:t xml:space="preserve">jāapgūst praktiskās iemaņas izmeklēšanas metožu pielietošanā </w:t>
      </w:r>
      <w:r w:rsidR="003C7F8D" w:rsidRPr="00A84138">
        <w:rPr>
          <w:rFonts w:ascii="Times New Roman" w:hAnsi="Times New Roman" w:cs="Times New Roman"/>
          <w:sz w:val="24"/>
          <w:szCs w:val="24"/>
          <w:lang w:val="lv-LV"/>
        </w:rPr>
        <w:t>neiroloģisko sindromu un slimību</w:t>
      </w:r>
      <w:r w:rsidR="00212A3B" w:rsidRPr="00A84138">
        <w:rPr>
          <w:rFonts w:ascii="Times New Roman" w:hAnsi="Times New Roman" w:cs="Times New Roman"/>
          <w:sz w:val="24"/>
          <w:szCs w:val="24"/>
          <w:lang w:val="lv-LV"/>
        </w:rPr>
        <w:t xml:space="preserve"> diagnostikā un ārstēšanā</w:t>
      </w:r>
      <w:r w:rsidR="003C7F8D" w:rsidRPr="00A84138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5F8707F" w14:textId="3592E52C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Ožas funkcijas pārbaude</w:t>
      </w:r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7008D08" w14:textId="5F6E9C9A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Garšas funkcijas pārbaude</w:t>
      </w:r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B2F3E06" w14:textId="317AB50F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Redzes lauku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perimetrija</w:t>
      </w:r>
      <w:proofErr w:type="spellEnd"/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E6B6F61" w14:textId="4B80D69E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Oftalmoskopija</w:t>
      </w:r>
      <w:proofErr w:type="spellEnd"/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A9CB82D" w14:textId="28B640E5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Pupilometrija</w:t>
      </w:r>
      <w:proofErr w:type="spellEnd"/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9526B51" w14:textId="72E44E55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Redzes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agnozijas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noteikšana</w:t>
      </w:r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9EBDB83" w14:textId="3B9DF51C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Krāsu redzes izvērtēšana</w:t>
      </w:r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8512FAB" w14:textId="35D1121B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Dinamometrija</w:t>
      </w:r>
      <w:proofErr w:type="spellEnd"/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D9E8F5C" w14:textId="30B074F8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Ekspresīvās valodas funkcijas izvērtēšana</w:t>
      </w:r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6EE86E7" w14:textId="7C841BCB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Impresīvās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valodas funkcijas izvērtēšana</w:t>
      </w:r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7BA1486" w14:textId="732B2272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Apraksiju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noteikšana</w:t>
      </w:r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8B232E5" w14:textId="58D5583D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Astereognozes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noteikšana</w:t>
      </w:r>
      <w:r w:rsidR="001531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7574958" w14:textId="72F78DBF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Sensoro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funkciju instrumentālā izmeklēšana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AA579C1" w14:textId="1E05BA9F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Ekstrakraniālo artēriju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palpācija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auskultācija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93CB135" w14:textId="5CD51E55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Muskuloskeletālās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sistēmas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izvērtējums</w:t>
      </w:r>
      <w:proofErr w:type="spellEnd"/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28674520" w14:textId="76F98209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Cīpslu refleksu pārbaude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CD3B4AB" w14:textId="5CFE8755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Patoloģisko refleksu pārbaude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0C6C803" w14:textId="2B9AAFA8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Vestibulārās sistēmas funkcijas pārbaude un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izvērtējums</w:t>
      </w:r>
      <w:proofErr w:type="spellEnd"/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4F3BDEE" w14:textId="68518975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Nervu un saknīšu iestiepšanas simptomu pārbaude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5CA3F0E" w14:textId="1B134E02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Modificētās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Rankina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skalas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izvērtējums</w:t>
      </w:r>
      <w:proofErr w:type="spellEnd"/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AE20175" w14:textId="4EA469E8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NIHSS skalas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izvērtējums</w:t>
      </w:r>
      <w:proofErr w:type="spellEnd"/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B5ECBA1" w14:textId="147FD88E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UPDRS skalas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izvērtējums</w:t>
      </w:r>
      <w:proofErr w:type="spellEnd"/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EB6CF81" w14:textId="07A368F3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EDSS skalas </w:t>
      </w: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izvērtējums</w:t>
      </w:r>
      <w:proofErr w:type="spellEnd"/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64376FB" w14:textId="22FDEFF2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Lumbālpunkcija</w:t>
      </w:r>
      <w:proofErr w:type="spellEnd"/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25386369" w14:textId="02EADD33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Likvora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dinamisko provju pārbaude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F4A8004" w14:textId="0734AF8B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Subkutānā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medikamentozā blokāde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81E2797" w14:textId="0B3F1BF4" w:rsidR="00A84138" w:rsidRP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Muskulārā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medikamentozā blokāde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7E1BBB9" w14:textId="0F200972" w:rsidR="00A84138" w:rsidRDefault="00A84138" w:rsidP="00A84138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>Perineirālā</w:t>
      </w:r>
      <w:proofErr w:type="spellEnd"/>
      <w:r w:rsidRPr="00A841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medikamentozā blokāde</w:t>
      </w:r>
      <w:r w:rsidR="00D273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DEC00F3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Neirogrāfija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kvantitatīvā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elektromiogrāfija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adatu elektrodiem un datorizētu datu apstrādi.</w:t>
      </w:r>
    </w:p>
    <w:p w14:paraId="04B47796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Klasiskā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elektromiogrāfija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datu izvērtēšana.</w:t>
      </w:r>
    </w:p>
    <w:p w14:paraId="64EF095F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Miastēniskās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reakcijas noteikšana (RNS).</w:t>
      </w:r>
    </w:p>
    <w:p w14:paraId="6C5E2CAC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Neirogrāfija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datorizētu datu apstrādi.</w:t>
      </w:r>
    </w:p>
    <w:p w14:paraId="28C03AB0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Atsevišķu muskuļu šķiedru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elektromiogrāfija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adatu elektrodiem.</w:t>
      </w:r>
    </w:p>
    <w:p w14:paraId="78837B46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Tremora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analīze un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ekstrapiramidālās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sistēmas izmeklēšana.</w:t>
      </w:r>
    </w:p>
    <w:p w14:paraId="665A082E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Autonomās nervu sistēmas izmeklēšanas testi.</w:t>
      </w:r>
    </w:p>
    <w:p w14:paraId="3108281F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Trijzaru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nerva un sejas nerva izmeklēšanas testi.</w:t>
      </w:r>
    </w:p>
    <w:p w14:paraId="653B2D5E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Redzes un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somatosensoro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izsaukto potenciālu noteikšana.</w:t>
      </w:r>
    </w:p>
    <w:p w14:paraId="34106D78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Kvantitatīvā sensorā testēšana.</w:t>
      </w:r>
    </w:p>
    <w:p w14:paraId="5B1CE337" w14:textId="77777777" w:rsid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Perifēro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nervu ultrasonogrāfija.</w:t>
      </w:r>
    </w:p>
    <w:p w14:paraId="0ECCC642" w14:textId="397048EE" w:rsidR="00544344" w:rsidRPr="00C725ED" w:rsidRDefault="00544344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Perifēro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nervu </w:t>
      </w:r>
      <w:r w:rsidRPr="00544344">
        <w:rPr>
          <w:rFonts w:ascii="Times New Roman" w:eastAsia="Times New Roman" w:hAnsi="Times New Roman" w:cs="Times New Roman"/>
          <w:sz w:val="24"/>
          <w:szCs w:val="24"/>
          <w:lang w:val="lv-LV"/>
        </w:rPr>
        <w:t>ultrasonogrāfijas rezultātu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izvērtēšana.</w:t>
      </w:r>
    </w:p>
    <w:p w14:paraId="4D28E419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Elektrodu uzlikšana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elektroencefalogrāfijas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veikšanai. </w:t>
      </w:r>
    </w:p>
    <w:p w14:paraId="4AAECEF4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Datorizēta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elektroencefalogrāfija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EEG –VIDEO sinhronu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monitorēšanu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standarta funkcionāliem testiem bērniem un pieaugušajiem .</w:t>
      </w:r>
    </w:p>
    <w:p w14:paraId="372FA8D2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Elektroencefalogrāfija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inducēto miegu.</w:t>
      </w:r>
    </w:p>
    <w:p w14:paraId="668E9AE7" w14:textId="7777777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Elektroencefalogrāfija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papildu funkcionālajiem un medikamentozajiem testiem.</w:t>
      </w:r>
    </w:p>
    <w:p w14:paraId="400D8BD9" w14:textId="5E4B8D57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Polisomnogrāfija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sensoru uzlikšana</w:t>
      </w:r>
      <w:r w:rsidR="001824D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63E5C80" w14:textId="137A1E2C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Polisomnogrāfija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izmeklējuma izvērtēšana, rezultātu interpretācija</w:t>
      </w:r>
      <w:r w:rsidR="001824D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16F78FD" w14:textId="4EE4301C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Poligrāfija – sensoru uzlikšana</w:t>
      </w:r>
      <w:r w:rsidR="001824D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431C568" w14:textId="23168FDE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Poligrāfija – izmeklējuma izvērtēšana, rezultātu interpretācija</w:t>
      </w:r>
      <w:r w:rsidR="001824D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2D78537A" w14:textId="339A0E7E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Multiplais miega latentuma tests – izmeklējuma izvērtēšana, rezultātu interpretācija</w:t>
      </w:r>
      <w:r w:rsidR="001824D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5C1EE86" w14:textId="6CBF4450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Transkutānā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kapnogrāfija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sensoru uzlikšana</w:t>
      </w:r>
      <w:r w:rsidR="0056392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9714183" w14:textId="00AC96BF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Transkutānā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kapnogrāfija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izmeklējuma izvērtēšana, rezultātu interpretācija</w:t>
      </w:r>
      <w:r w:rsidR="0056392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CF59290" w14:textId="781FBD3A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Aktigrāfija</w:t>
      </w:r>
      <w:proofErr w:type="spellEnd"/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izmeklējuma izvērtēšana, rezultātu interpretācija</w:t>
      </w:r>
      <w:r w:rsidR="0056392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EB55179" w14:textId="472A5F5D" w:rsidR="00C725ED" w:rsidRP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Nomodā palikšanas tests – </w:t>
      </w:r>
      <w:r w:rsidR="00F153F3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zmeklējuma izvērtēšana, rezultātu interpretācija</w:t>
      </w:r>
      <w:r w:rsidR="0056392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6A78240" w14:textId="6DD55F93" w:rsidR="00C725ED" w:rsidRDefault="00C725ED" w:rsidP="00C725E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5ED">
        <w:rPr>
          <w:rFonts w:ascii="Times New Roman" w:eastAsia="Times New Roman" w:hAnsi="Times New Roman" w:cs="Times New Roman"/>
          <w:sz w:val="24"/>
          <w:szCs w:val="24"/>
          <w:lang w:val="lv-LV"/>
        </w:rPr>
        <w:t>Ventilācijas atbalsta miegā izvērtēšana</w:t>
      </w:r>
      <w:r w:rsidR="0056392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F38E68E" w14:textId="77777777" w:rsidR="00563923" w:rsidRDefault="00563923" w:rsidP="0056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E137519" w14:textId="77777777" w:rsidR="00563923" w:rsidRDefault="00563923" w:rsidP="0056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B33C52" w14:textId="77777777" w:rsidR="00563923" w:rsidRDefault="00563923" w:rsidP="0056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12381D" w14:textId="77777777" w:rsidR="00563923" w:rsidRDefault="00563923" w:rsidP="0056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86EC5D5" w14:textId="77777777" w:rsidR="002E0B43" w:rsidRPr="003C1868" w:rsidRDefault="002E0B43" w:rsidP="002E0B43">
      <w:pPr>
        <w:spacing w:line="240" w:lineRule="auto"/>
        <w:rPr>
          <w:rFonts w:ascii="Times New Roman" w:hAnsi="Times New Roman" w:cs="Times New Roman"/>
        </w:rPr>
      </w:pPr>
      <w:proofErr w:type="spellStart"/>
      <w:r w:rsidRPr="0024564D">
        <w:rPr>
          <w:rFonts w:ascii="Times New Roman" w:hAnsi="Times New Roman" w:cs="Times New Roman"/>
        </w:rPr>
        <w:t>Apstiprināts</w:t>
      </w:r>
      <w:proofErr w:type="spellEnd"/>
      <w:r w:rsidRPr="0024564D">
        <w:rPr>
          <w:rFonts w:ascii="Times New Roman" w:hAnsi="Times New Roman" w:cs="Times New Roman"/>
        </w:rPr>
        <w:t xml:space="preserve"> LNB Sertifikācijas </w:t>
      </w:r>
      <w:proofErr w:type="spellStart"/>
      <w:r w:rsidRPr="0024564D">
        <w:rPr>
          <w:rFonts w:ascii="Times New Roman" w:hAnsi="Times New Roman" w:cs="Times New Roman"/>
        </w:rPr>
        <w:t>komisijas</w:t>
      </w:r>
      <w:proofErr w:type="spellEnd"/>
      <w:r w:rsidRPr="0024564D">
        <w:rPr>
          <w:rFonts w:ascii="Times New Roman" w:hAnsi="Times New Roman" w:cs="Times New Roman"/>
        </w:rPr>
        <w:t xml:space="preserve"> </w:t>
      </w:r>
      <w:proofErr w:type="spellStart"/>
      <w:r w:rsidRPr="0024564D">
        <w:rPr>
          <w:rFonts w:ascii="Times New Roman" w:hAnsi="Times New Roman" w:cs="Times New Roman"/>
        </w:rPr>
        <w:t>sēdē</w:t>
      </w:r>
      <w:proofErr w:type="spellEnd"/>
      <w:r w:rsidRPr="0024564D">
        <w:rPr>
          <w:rFonts w:ascii="Times New Roman" w:hAnsi="Times New Roman" w:cs="Times New Roman"/>
        </w:rPr>
        <w:t xml:space="preserve"> 2023.gada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28.jūnijā</w:t>
      </w:r>
      <w:proofErr w:type="gramEnd"/>
    </w:p>
    <w:p w14:paraId="7AE4BA5E" w14:textId="77777777" w:rsidR="002E0B43" w:rsidRDefault="002E0B43" w:rsidP="002E0B43">
      <w:pPr>
        <w:spacing w:line="240" w:lineRule="auto"/>
        <w:rPr>
          <w:rFonts w:ascii="Times New Roman" w:hAnsi="Times New Roman" w:cs="Times New Roman"/>
        </w:rPr>
      </w:pPr>
    </w:p>
    <w:p w14:paraId="69BFC0E5" w14:textId="1CA82D76" w:rsidR="002E0B43" w:rsidRPr="0024564D" w:rsidRDefault="002E0B43" w:rsidP="002E0B43">
      <w:pPr>
        <w:spacing w:line="240" w:lineRule="auto"/>
        <w:rPr>
          <w:rFonts w:ascii="Times New Roman" w:hAnsi="Times New Roman" w:cs="Times New Roman"/>
        </w:rPr>
      </w:pPr>
      <w:r w:rsidRPr="0024564D">
        <w:rPr>
          <w:rFonts w:ascii="Times New Roman" w:hAnsi="Times New Roman" w:cs="Times New Roman"/>
        </w:rPr>
        <w:t xml:space="preserve">Latvijas </w:t>
      </w:r>
      <w:proofErr w:type="spellStart"/>
      <w:r w:rsidRPr="0024564D">
        <w:rPr>
          <w:rFonts w:ascii="Times New Roman" w:hAnsi="Times New Roman" w:cs="Times New Roman"/>
        </w:rPr>
        <w:t>Neirologu</w:t>
      </w:r>
      <w:proofErr w:type="spellEnd"/>
      <w:r w:rsidRPr="0024564D">
        <w:rPr>
          <w:rFonts w:ascii="Times New Roman" w:hAnsi="Times New Roman" w:cs="Times New Roman"/>
        </w:rPr>
        <w:t xml:space="preserve"> </w:t>
      </w:r>
      <w:proofErr w:type="spellStart"/>
      <w:r w:rsidRPr="0024564D">
        <w:rPr>
          <w:rFonts w:ascii="Times New Roman" w:hAnsi="Times New Roman" w:cs="Times New Roman"/>
        </w:rPr>
        <w:t>biedrības</w:t>
      </w:r>
      <w:proofErr w:type="spellEnd"/>
      <w:r w:rsidRPr="0024564D">
        <w:rPr>
          <w:rFonts w:ascii="Times New Roman" w:hAnsi="Times New Roman" w:cs="Times New Roman"/>
        </w:rPr>
        <w:t xml:space="preserve"> Sertifikācijas </w:t>
      </w:r>
      <w:proofErr w:type="spellStart"/>
      <w:r w:rsidRPr="0024564D">
        <w:rPr>
          <w:rFonts w:ascii="Times New Roman" w:hAnsi="Times New Roman" w:cs="Times New Roman"/>
        </w:rPr>
        <w:t>komisijas</w:t>
      </w:r>
      <w:proofErr w:type="spellEnd"/>
      <w:r w:rsidRPr="0024564D">
        <w:rPr>
          <w:rFonts w:ascii="Times New Roman" w:hAnsi="Times New Roman" w:cs="Times New Roman"/>
        </w:rPr>
        <w:t xml:space="preserve"> </w:t>
      </w:r>
      <w:proofErr w:type="spellStart"/>
      <w:r w:rsidRPr="0024564D">
        <w:rPr>
          <w:rFonts w:ascii="Times New Roman" w:hAnsi="Times New Roman" w:cs="Times New Roman"/>
        </w:rPr>
        <w:t>priekšsēdētāja</w:t>
      </w:r>
      <w:proofErr w:type="spellEnd"/>
      <w:r w:rsidRPr="0024564D">
        <w:rPr>
          <w:rFonts w:ascii="Times New Roman" w:hAnsi="Times New Roman" w:cs="Times New Roman"/>
        </w:rPr>
        <w:t>,</w:t>
      </w:r>
    </w:p>
    <w:p w14:paraId="7C58063A" w14:textId="77777777" w:rsidR="002E0B43" w:rsidRPr="0024564D" w:rsidRDefault="002E0B43" w:rsidP="002E0B43">
      <w:pPr>
        <w:spacing w:line="240" w:lineRule="auto"/>
        <w:rPr>
          <w:rFonts w:ascii="Times New Roman" w:hAnsi="Times New Roman" w:cs="Times New Roman"/>
        </w:rPr>
      </w:pPr>
      <w:proofErr w:type="spellStart"/>
      <w:r w:rsidRPr="0024564D">
        <w:rPr>
          <w:rFonts w:ascii="Times New Roman" w:hAnsi="Times New Roman" w:cs="Times New Roman"/>
        </w:rPr>
        <w:t>profesore</w:t>
      </w:r>
      <w:proofErr w:type="spellEnd"/>
      <w:r w:rsidRPr="0024564D">
        <w:rPr>
          <w:rFonts w:ascii="Times New Roman" w:hAnsi="Times New Roman" w:cs="Times New Roman"/>
        </w:rPr>
        <w:t xml:space="preserve"> Ināra Logina</w:t>
      </w:r>
    </w:p>
    <w:p w14:paraId="4794CB9D" w14:textId="77777777" w:rsidR="002E0B43" w:rsidRPr="003C1868" w:rsidRDefault="002E0B43">
      <w:pPr>
        <w:spacing w:line="240" w:lineRule="auto"/>
        <w:rPr>
          <w:rFonts w:ascii="Times New Roman" w:hAnsi="Times New Roman" w:cs="Times New Roman"/>
        </w:rPr>
      </w:pPr>
    </w:p>
    <w:sectPr w:rsidR="002E0B43" w:rsidRPr="003C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8D61" w14:textId="77777777" w:rsidR="007402D2" w:rsidRDefault="007402D2" w:rsidP="00D45193">
      <w:pPr>
        <w:spacing w:after="0" w:line="240" w:lineRule="auto"/>
      </w:pPr>
      <w:r>
        <w:separator/>
      </w:r>
    </w:p>
  </w:endnote>
  <w:endnote w:type="continuationSeparator" w:id="0">
    <w:p w14:paraId="75E191BD" w14:textId="77777777" w:rsidR="007402D2" w:rsidRDefault="007402D2" w:rsidP="00D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363F" w14:textId="77777777" w:rsidR="00E47FEF" w:rsidRDefault="00E47FE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3E2B0" w14:textId="77777777" w:rsidR="00E47FEF" w:rsidRDefault="00E47FEF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C5068" w14:textId="77777777" w:rsidR="00E47FEF" w:rsidRDefault="00E47FE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E990" w14:textId="77777777" w:rsidR="00E47FEF" w:rsidRDefault="00E47FE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FB84" w14:textId="77777777" w:rsidR="007402D2" w:rsidRDefault="007402D2" w:rsidP="00D45193">
      <w:pPr>
        <w:spacing w:after="0" w:line="240" w:lineRule="auto"/>
      </w:pPr>
      <w:r>
        <w:separator/>
      </w:r>
    </w:p>
  </w:footnote>
  <w:footnote w:type="continuationSeparator" w:id="0">
    <w:p w14:paraId="0B5B5FD3" w14:textId="77777777" w:rsidR="007402D2" w:rsidRDefault="007402D2" w:rsidP="00D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4C70" w14:textId="77777777" w:rsidR="00E47FEF" w:rsidRDefault="00E47FE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24FD" w14:textId="77777777" w:rsidR="00E47FEF" w:rsidRDefault="00E47FE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20B" w14:textId="77777777" w:rsidR="00E47FEF" w:rsidRDefault="00E47FE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B38"/>
    <w:multiLevelType w:val="hybridMultilevel"/>
    <w:tmpl w:val="DA742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45D"/>
    <w:multiLevelType w:val="hybridMultilevel"/>
    <w:tmpl w:val="4C46A7B2"/>
    <w:lvl w:ilvl="0" w:tplc="0276A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340"/>
    <w:multiLevelType w:val="multilevel"/>
    <w:tmpl w:val="859C5A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D55"/>
    <w:multiLevelType w:val="hybridMultilevel"/>
    <w:tmpl w:val="C298B944"/>
    <w:lvl w:ilvl="0" w:tplc="2B500D2C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BA6"/>
    <w:multiLevelType w:val="hybridMultilevel"/>
    <w:tmpl w:val="FE083908"/>
    <w:lvl w:ilvl="0" w:tplc="3A6C8E98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7F2E0C"/>
    <w:multiLevelType w:val="hybridMultilevel"/>
    <w:tmpl w:val="75720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3A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5E679A"/>
    <w:multiLevelType w:val="hybridMultilevel"/>
    <w:tmpl w:val="7B8C0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3AAD"/>
    <w:multiLevelType w:val="hybridMultilevel"/>
    <w:tmpl w:val="738A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3272"/>
    <w:multiLevelType w:val="hybridMultilevel"/>
    <w:tmpl w:val="E6EEE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D1E09"/>
    <w:multiLevelType w:val="hybridMultilevel"/>
    <w:tmpl w:val="7872176E"/>
    <w:lvl w:ilvl="0" w:tplc="475AA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B1A"/>
    <w:multiLevelType w:val="hybridMultilevel"/>
    <w:tmpl w:val="C298B944"/>
    <w:lvl w:ilvl="0" w:tplc="2B500D2C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11F3"/>
    <w:multiLevelType w:val="hybridMultilevel"/>
    <w:tmpl w:val="AD62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7088"/>
    <w:multiLevelType w:val="hybridMultilevel"/>
    <w:tmpl w:val="A08C873E"/>
    <w:lvl w:ilvl="0" w:tplc="05ACF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E2F74"/>
    <w:multiLevelType w:val="multilevel"/>
    <w:tmpl w:val="578E2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166F"/>
    <w:multiLevelType w:val="hybridMultilevel"/>
    <w:tmpl w:val="BDAA9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2299"/>
    <w:multiLevelType w:val="hybridMultilevel"/>
    <w:tmpl w:val="6958A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219F"/>
    <w:multiLevelType w:val="hybridMultilevel"/>
    <w:tmpl w:val="2B5CB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A0B42"/>
    <w:multiLevelType w:val="multilevel"/>
    <w:tmpl w:val="7980B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0643293"/>
    <w:multiLevelType w:val="hybridMultilevel"/>
    <w:tmpl w:val="A59849D2"/>
    <w:lvl w:ilvl="0" w:tplc="0409000F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62DD0FA5"/>
    <w:multiLevelType w:val="hybridMultilevel"/>
    <w:tmpl w:val="3D0C63C2"/>
    <w:lvl w:ilvl="0" w:tplc="93722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6251F"/>
    <w:multiLevelType w:val="hybridMultilevel"/>
    <w:tmpl w:val="C298B944"/>
    <w:lvl w:ilvl="0" w:tplc="2B500D2C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7433E"/>
    <w:multiLevelType w:val="hybridMultilevel"/>
    <w:tmpl w:val="D8CA80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667F"/>
    <w:multiLevelType w:val="hybridMultilevel"/>
    <w:tmpl w:val="1F8C9D20"/>
    <w:lvl w:ilvl="0" w:tplc="8E5A91F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7D91331"/>
    <w:multiLevelType w:val="hybridMultilevel"/>
    <w:tmpl w:val="DD9C6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610A8"/>
    <w:multiLevelType w:val="hybridMultilevel"/>
    <w:tmpl w:val="841E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31E78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26E22"/>
    <w:multiLevelType w:val="hybridMultilevel"/>
    <w:tmpl w:val="223841F0"/>
    <w:lvl w:ilvl="0" w:tplc="776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E9C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655A9"/>
    <w:multiLevelType w:val="hybridMultilevel"/>
    <w:tmpl w:val="E910CF2C"/>
    <w:lvl w:ilvl="0" w:tplc="99A86812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83506">
    <w:abstractNumId w:val="6"/>
  </w:num>
  <w:num w:numId="2" w16cid:durableId="1489059382">
    <w:abstractNumId w:val="2"/>
  </w:num>
  <w:num w:numId="3" w16cid:durableId="550381516">
    <w:abstractNumId w:val="24"/>
  </w:num>
  <w:num w:numId="4" w16cid:durableId="891036954">
    <w:abstractNumId w:val="1"/>
  </w:num>
  <w:num w:numId="5" w16cid:durableId="1270890702">
    <w:abstractNumId w:val="18"/>
  </w:num>
  <w:num w:numId="6" w16cid:durableId="1416434675">
    <w:abstractNumId w:val="10"/>
  </w:num>
  <w:num w:numId="7" w16cid:durableId="1763722934">
    <w:abstractNumId w:val="25"/>
  </w:num>
  <w:num w:numId="8" w16cid:durableId="1056319897">
    <w:abstractNumId w:val="9"/>
  </w:num>
  <w:num w:numId="9" w16cid:durableId="2084525384">
    <w:abstractNumId w:val="4"/>
  </w:num>
  <w:num w:numId="10" w16cid:durableId="42947632">
    <w:abstractNumId w:val="26"/>
  </w:num>
  <w:num w:numId="11" w16cid:durableId="535235812">
    <w:abstractNumId w:val="20"/>
  </w:num>
  <w:num w:numId="12" w16cid:durableId="50660913">
    <w:abstractNumId w:val="0"/>
  </w:num>
  <w:num w:numId="13" w16cid:durableId="1981113645">
    <w:abstractNumId w:val="16"/>
  </w:num>
  <w:num w:numId="14" w16cid:durableId="488254449">
    <w:abstractNumId w:val="22"/>
  </w:num>
  <w:num w:numId="15" w16cid:durableId="132257999">
    <w:abstractNumId w:val="7"/>
  </w:num>
  <w:num w:numId="16" w16cid:durableId="2116553718">
    <w:abstractNumId w:val="15"/>
  </w:num>
  <w:num w:numId="17" w16cid:durableId="892697325">
    <w:abstractNumId w:val="5"/>
  </w:num>
  <w:num w:numId="18" w16cid:durableId="1245723337">
    <w:abstractNumId w:val="17"/>
  </w:num>
  <w:num w:numId="19" w16cid:durableId="639307974">
    <w:abstractNumId w:val="13"/>
  </w:num>
  <w:num w:numId="20" w16cid:durableId="632058075">
    <w:abstractNumId w:val="14"/>
  </w:num>
  <w:num w:numId="21" w16cid:durableId="85736781">
    <w:abstractNumId w:val="19"/>
  </w:num>
  <w:num w:numId="22" w16cid:durableId="409277062">
    <w:abstractNumId w:val="21"/>
  </w:num>
  <w:num w:numId="23" w16cid:durableId="2013071078">
    <w:abstractNumId w:val="23"/>
  </w:num>
  <w:num w:numId="24" w16cid:durableId="1076173930">
    <w:abstractNumId w:val="3"/>
  </w:num>
  <w:num w:numId="25" w16cid:durableId="998115895">
    <w:abstractNumId w:val="11"/>
  </w:num>
  <w:num w:numId="26" w16cid:durableId="1738285744">
    <w:abstractNumId w:val="27"/>
  </w:num>
  <w:num w:numId="27" w16cid:durableId="1497573026">
    <w:abstractNumId w:val="12"/>
  </w:num>
  <w:num w:numId="28" w16cid:durableId="2887830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65"/>
    <w:rsid w:val="00011A13"/>
    <w:rsid w:val="00025E91"/>
    <w:rsid w:val="000766BF"/>
    <w:rsid w:val="00076F24"/>
    <w:rsid w:val="000C4A5B"/>
    <w:rsid w:val="000D4434"/>
    <w:rsid w:val="0011318D"/>
    <w:rsid w:val="00124A5F"/>
    <w:rsid w:val="00131D79"/>
    <w:rsid w:val="00140917"/>
    <w:rsid w:val="00153108"/>
    <w:rsid w:val="00162197"/>
    <w:rsid w:val="001824D9"/>
    <w:rsid w:val="00183F29"/>
    <w:rsid w:val="00192629"/>
    <w:rsid w:val="001A44CB"/>
    <w:rsid w:val="001B3AAA"/>
    <w:rsid w:val="001B4AD5"/>
    <w:rsid w:val="001C78D0"/>
    <w:rsid w:val="00212A3B"/>
    <w:rsid w:val="00232778"/>
    <w:rsid w:val="002A6EF6"/>
    <w:rsid w:val="002D4835"/>
    <w:rsid w:val="002E0B43"/>
    <w:rsid w:val="002E29A6"/>
    <w:rsid w:val="00330BF1"/>
    <w:rsid w:val="00354AF5"/>
    <w:rsid w:val="0035754E"/>
    <w:rsid w:val="00365078"/>
    <w:rsid w:val="003849B1"/>
    <w:rsid w:val="003C3878"/>
    <w:rsid w:val="003C7F8D"/>
    <w:rsid w:val="003F4747"/>
    <w:rsid w:val="0043210E"/>
    <w:rsid w:val="00482E37"/>
    <w:rsid w:val="004A6229"/>
    <w:rsid w:val="00544344"/>
    <w:rsid w:val="00563923"/>
    <w:rsid w:val="00576447"/>
    <w:rsid w:val="005C1E6A"/>
    <w:rsid w:val="005C4453"/>
    <w:rsid w:val="005C4492"/>
    <w:rsid w:val="005D1763"/>
    <w:rsid w:val="005F4B55"/>
    <w:rsid w:val="00630630"/>
    <w:rsid w:val="0063512A"/>
    <w:rsid w:val="006378F9"/>
    <w:rsid w:val="006441A9"/>
    <w:rsid w:val="006D0396"/>
    <w:rsid w:val="006D30AC"/>
    <w:rsid w:val="007014BC"/>
    <w:rsid w:val="00730545"/>
    <w:rsid w:val="007402D2"/>
    <w:rsid w:val="0078318F"/>
    <w:rsid w:val="0079564D"/>
    <w:rsid w:val="00850B69"/>
    <w:rsid w:val="0086415E"/>
    <w:rsid w:val="00897114"/>
    <w:rsid w:val="008C3B94"/>
    <w:rsid w:val="00961731"/>
    <w:rsid w:val="0097082D"/>
    <w:rsid w:val="0098725E"/>
    <w:rsid w:val="009B5394"/>
    <w:rsid w:val="009C3FAB"/>
    <w:rsid w:val="009E3C24"/>
    <w:rsid w:val="009E5064"/>
    <w:rsid w:val="009F6A88"/>
    <w:rsid w:val="00A13398"/>
    <w:rsid w:val="00A239CE"/>
    <w:rsid w:val="00A3611F"/>
    <w:rsid w:val="00A70317"/>
    <w:rsid w:val="00A84138"/>
    <w:rsid w:val="00A86E66"/>
    <w:rsid w:val="00AA6C3E"/>
    <w:rsid w:val="00AB4929"/>
    <w:rsid w:val="00AC6A03"/>
    <w:rsid w:val="00AD7C8B"/>
    <w:rsid w:val="00AF1ABF"/>
    <w:rsid w:val="00B14B00"/>
    <w:rsid w:val="00B2004D"/>
    <w:rsid w:val="00B210B3"/>
    <w:rsid w:val="00B358F3"/>
    <w:rsid w:val="00B508F3"/>
    <w:rsid w:val="00B755FB"/>
    <w:rsid w:val="00B936F7"/>
    <w:rsid w:val="00BB4AB6"/>
    <w:rsid w:val="00C239C5"/>
    <w:rsid w:val="00C725ED"/>
    <w:rsid w:val="00CD58F4"/>
    <w:rsid w:val="00D150F5"/>
    <w:rsid w:val="00D27309"/>
    <w:rsid w:val="00D43D50"/>
    <w:rsid w:val="00D45193"/>
    <w:rsid w:val="00D5798D"/>
    <w:rsid w:val="00D80056"/>
    <w:rsid w:val="00DE7CA9"/>
    <w:rsid w:val="00E14E1D"/>
    <w:rsid w:val="00E20896"/>
    <w:rsid w:val="00E21C41"/>
    <w:rsid w:val="00E4322E"/>
    <w:rsid w:val="00E47FEF"/>
    <w:rsid w:val="00E81946"/>
    <w:rsid w:val="00E82440"/>
    <w:rsid w:val="00EA1A9F"/>
    <w:rsid w:val="00EB13B5"/>
    <w:rsid w:val="00EB6DBA"/>
    <w:rsid w:val="00EC6760"/>
    <w:rsid w:val="00F06810"/>
    <w:rsid w:val="00F100C1"/>
    <w:rsid w:val="00F153F3"/>
    <w:rsid w:val="00F23765"/>
    <w:rsid w:val="00F818C1"/>
    <w:rsid w:val="00F85AB1"/>
    <w:rsid w:val="00FC4D42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F7AC"/>
  <w15:docId w15:val="{EF37BCCC-F8BE-4B19-9907-7152E63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703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2376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A70317"/>
    <w:rPr>
      <w:rFonts w:ascii="Times New Roman" w:eastAsia="Times New Roman" w:hAnsi="Times New Roman" w:cs="Times New Roman"/>
      <w:b/>
      <w:bCs/>
      <w:sz w:val="40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rsid w:val="00A703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A70317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A70317"/>
    <w:rPr>
      <w:color w:val="0000FF" w:themeColor="hyperlink"/>
      <w:u w:val="single"/>
    </w:rPr>
  </w:style>
  <w:style w:type="numbering" w:customStyle="1" w:styleId="NoList1">
    <w:name w:val="No List1"/>
    <w:next w:val="Bezsaraksta"/>
    <w:semiHidden/>
    <w:rsid w:val="00A70317"/>
  </w:style>
  <w:style w:type="paragraph" w:styleId="Pamatteksts2">
    <w:name w:val="Body Text 2"/>
    <w:basedOn w:val="Parasts"/>
    <w:link w:val="Pamatteksts2Rakstz"/>
    <w:rsid w:val="00A703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A70317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Pamattekstsaratkpi">
    <w:name w:val="Body Text Indent"/>
    <w:basedOn w:val="Parasts"/>
    <w:link w:val="PamattekstsaratkpiRakstz"/>
    <w:rsid w:val="00A7031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7031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Pamatteksts3">
    <w:name w:val="Body Text 3"/>
    <w:basedOn w:val="Parasts"/>
    <w:link w:val="Pamatteksts3Rakstz"/>
    <w:rsid w:val="00A703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Pamatteksts3Rakstz">
    <w:name w:val="Pamatteksts 3 Rakstz."/>
    <w:basedOn w:val="Noklusjumarindkopasfonts"/>
    <w:link w:val="Pamatteksts3"/>
    <w:rsid w:val="00A70317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Reatabula">
    <w:name w:val="Table Grid"/>
    <w:basedOn w:val="Parastatabula"/>
    <w:rsid w:val="00A7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A703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KjeneRakstz">
    <w:name w:val="Kājene Rakstz."/>
    <w:basedOn w:val="Noklusjumarindkopasfonts"/>
    <w:link w:val="Kjene"/>
    <w:uiPriority w:val="99"/>
    <w:rsid w:val="00A7031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appusesnumurs">
    <w:name w:val="page number"/>
    <w:basedOn w:val="Noklusjumarindkopasfonts"/>
    <w:rsid w:val="00A70317"/>
  </w:style>
  <w:style w:type="paragraph" w:styleId="Balonteksts">
    <w:name w:val="Balloon Text"/>
    <w:basedOn w:val="Parasts"/>
    <w:link w:val="BalontekstsRakstz"/>
    <w:semiHidden/>
    <w:rsid w:val="00A70317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ontekstsRakstz">
    <w:name w:val="Balonteksts Rakstz."/>
    <w:basedOn w:val="Noklusjumarindkopasfonts"/>
    <w:link w:val="Balonteksts"/>
    <w:semiHidden/>
    <w:rsid w:val="00A70317"/>
    <w:rPr>
      <w:rFonts w:ascii="Tahoma" w:eastAsia="Times New Roman" w:hAnsi="Tahoma" w:cs="Tahoma"/>
      <w:sz w:val="16"/>
      <w:szCs w:val="16"/>
      <w:lang w:val="en-AU"/>
    </w:rPr>
  </w:style>
  <w:style w:type="paragraph" w:styleId="Veidlapasz-auga">
    <w:name w:val="HTML Top of Form"/>
    <w:basedOn w:val="Parasts"/>
    <w:next w:val="Parasts"/>
    <w:link w:val="Veidlapasz-augaRakstz"/>
    <w:hidden/>
    <w:rsid w:val="00A703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rsid w:val="00A70317"/>
    <w:rPr>
      <w:rFonts w:ascii="Arial" w:eastAsia="Times New Roman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rsid w:val="00A703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rsid w:val="00A70317"/>
    <w:rPr>
      <w:rFonts w:ascii="Arial" w:eastAsia="Times New Roman" w:hAnsi="Arial" w:cs="Arial"/>
      <w:vanish/>
      <w:sz w:val="16"/>
      <w:szCs w:val="16"/>
    </w:rPr>
  </w:style>
  <w:style w:type="character" w:customStyle="1" w:styleId="cravgstars">
    <w:name w:val="cravgstars"/>
    <w:basedOn w:val="Noklusjumarindkopasfonts"/>
    <w:rsid w:val="00A70317"/>
  </w:style>
  <w:style w:type="character" w:customStyle="1" w:styleId="asinreviewssummary">
    <w:name w:val="asinreviewssummary"/>
    <w:basedOn w:val="Noklusjumarindkopasfonts"/>
    <w:rsid w:val="00A70317"/>
  </w:style>
  <w:style w:type="character" w:customStyle="1" w:styleId="swspritesstar50">
    <w:name w:val="swsprite s_star_5_0"/>
    <w:basedOn w:val="Noklusjumarindkopasfonts"/>
    <w:rsid w:val="00A70317"/>
  </w:style>
  <w:style w:type="character" w:styleId="Izteiksmgs">
    <w:name w:val="Strong"/>
    <w:qFormat/>
    <w:rsid w:val="00A70317"/>
    <w:rPr>
      <w:b/>
      <w:bCs/>
    </w:rPr>
  </w:style>
  <w:style w:type="character" w:customStyle="1" w:styleId="contributornametrigger">
    <w:name w:val="contributornametrigger"/>
    <w:rsid w:val="00A70317"/>
  </w:style>
  <w:style w:type="paragraph" w:styleId="Galvene">
    <w:name w:val="header"/>
    <w:basedOn w:val="Parasts"/>
    <w:link w:val="GalveneRakstz"/>
    <w:uiPriority w:val="99"/>
    <w:unhideWhenUsed/>
    <w:rsid w:val="00D45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5193"/>
  </w:style>
  <w:style w:type="paragraph" w:styleId="Bezatstarpm">
    <w:name w:val="No Spacing"/>
    <w:uiPriority w:val="1"/>
    <w:qFormat/>
    <w:rsid w:val="00E4322E"/>
    <w:pPr>
      <w:spacing w:after="0" w:line="240" w:lineRule="auto"/>
    </w:pPr>
  </w:style>
  <w:style w:type="paragraph" w:styleId="Paraststmeklis">
    <w:name w:val="Normal (Web)"/>
    <w:basedOn w:val="Parasts"/>
    <w:uiPriority w:val="99"/>
    <w:unhideWhenUsed/>
    <w:rsid w:val="0016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Reatabulagaia">
    <w:name w:val="Grid Table Light"/>
    <w:basedOn w:val="Parastatabula"/>
    <w:uiPriority w:val="40"/>
    <w:rsid w:val="00576447"/>
    <w:pPr>
      <w:spacing w:after="0" w:line="240" w:lineRule="auto"/>
    </w:pPr>
    <w:rPr>
      <w:lang w:val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18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6686-9025-4FE8-AC93-1C0D3668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Elita Vīksne</cp:lastModifiedBy>
  <cp:revision>2</cp:revision>
  <cp:lastPrinted>2021-03-26T14:29:00Z</cp:lastPrinted>
  <dcterms:created xsi:type="dcterms:W3CDTF">2024-02-29T09:39:00Z</dcterms:created>
  <dcterms:modified xsi:type="dcterms:W3CDTF">2024-02-29T09:39:00Z</dcterms:modified>
</cp:coreProperties>
</file>